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196"/>
        <w:tblW w:w="16187" w:type="dxa"/>
        <w:tblCellMar>
          <w:left w:w="0" w:type="dxa"/>
          <w:right w:w="0" w:type="dxa"/>
        </w:tblCellMar>
        <w:tblLook w:val="0420" w:firstRow="1" w:lastRow="0" w:firstColumn="0" w:lastColumn="0" w:noHBand="0" w:noVBand="1"/>
      </w:tblPr>
      <w:tblGrid>
        <w:gridCol w:w="7787"/>
        <w:gridCol w:w="5279"/>
        <w:gridCol w:w="3121"/>
      </w:tblGrid>
      <w:tr w:rsidR="0020365F" w:rsidRPr="0020365F" w14:paraId="0A534A24" w14:textId="77777777" w:rsidTr="00CD7AF3">
        <w:trPr>
          <w:trHeight w:val="7280"/>
        </w:trPr>
        <w:tc>
          <w:tcPr>
            <w:tcW w:w="77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B37436" w14:textId="5F56ED7E" w:rsidR="001833FD" w:rsidRDefault="0020365F" w:rsidP="001833FD">
            <w:pPr>
              <w:spacing w:after="0" w:line="240" w:lineRule="auto"/>
              <w:rPr>
                <w:rFonts w:ascii="Calibri" w:eastAsia="Times New Roman" w:hAnsi="Calibri" w:cs="Arial"/>
                <w:b/>
                <w:bCs/>
                <w:color w:val="002060"/>
                <w:kern w:val="24"/>
                <w:sz w:val="28"/>
                <w:szCs w:val="28"/>
                <w:u w:val="single"/>
                <w:lang w:eastAsia="en-GB"/>
              </w:rPr>
            </w:pPr>
            <w:r w:rsidRPr="009B5FCF">
              <w:rPr>
                <w:rFonts w:ascii="Calibri" w:eastAsia="Times New Roman" w:hAnsi="Calibri" w:cs="Arial"/>
                <w:b/>
                <w:bCs/>
                <w:color w:val="002060"/>
                <w:kern w:val="24"/>
                <w:sz w:val="28"/>
                <w:szCs w:val="28"/>
                <w:u w:val="single"/>
                <w:lang w:eastAsia="en-GB"/>
              </w:rPr>
              <w:t>CORE KNOWLEDGE</w:t>
            </w:r>
          </w:p>
          <w:p w14:paraId="24E1E4B9" w14:textId="77777777" w:rsidR="009B5FCF" w:rsidRPr="009B5FCF" w:rsidRDefault="009B5FCF" w:rsidP="001833FD">
            <w:pPr>
              <w:spacing w:after="0" w:line="240" w:lineRule="auto"/>
              <w:rPr>
                <w:rFonts w:ascii="Calibri" w:eastAsia="Times New Roman" w:hAnsi="Calibri" w:cs="Arial"/>
                <w:b/>
                <w:bCs/>
                <w:color w:val="002060"/>
                <w:kern w:val="24"/>
                <w:sz w:val="28"/>
                <w:szCs w:val="28"/>
                <w:u w:val="single"/>
                <w:lang w:eastAsia="en-GB"/>
              </w:rPr>
            </w:pPr>
          </w:p>
          <w:p w14:paraId="77FCCD01" w14:textId="77777777" w:rsidR="009B5FCF" w:rsidRPr="009B5FCF" w:rsidRDefault="007F0383" w:rsidP="008258D2">
            <w:pPr>
              <w:pStyle w:val="NoSpacing"/>
              <w:numPr>
                <w:ilvl w:val="0"/>
                <w:numId w:val="1"/>
              </w:numPr>
              <w:rPr>
                <w:sz w:val="24"/>
                <w:szCs w:val="24"/>
              </w:rPr>
            </w:pPr>
            <w:r w:rsidRPr="009B5FCF">
              <w:rPr>
                <w:sz w:val="24"/>
                <w:szCs w:val="24"/>
              </w:rPr>
              <w:t>H</w:t>
            </w:r>
            <w:r w:rsidR="008258D2" w:rsidRPr="009B5FCF">
              <w:rPr>
                <w:sz w:val="24"/>
                <w:szCs w:val="24"/>
              </w:rPr>
              <w:t>ow Militarism was one of the causes of the First World War.</w:t>
            </w:r>
          </w:p>
          <w:p w14:paraId="39292132" w14:textId="77777777" w:rsidR="009B5FCF" w:rsidRDefault="007F0383" w:rsidP="008258D2">
            <w:pPr>
              <w:pStyle w:val="NoSpacing"/>
              <w:numPr>
                <w:ilvl w:val="0"/>
                <w:numId w:val="1"/>
              </w:numPr>
              <w:rPr>
                <w:sz w:val="24"/>
                <w:szCs w:val="24"/>
              </w:rPr>
            </w:pPr>
            <w:r w:rsidRPr="009B5FCF">
              <w:rPr>
                <w:sz w:val="24"/>
                <w:szCs w:val="24"/>
              </w:rPr>
              <w:t>H</w:t>
            </w:r>
            <w:r w:rsidR="008258D2" w:rsidRPr="009B5FCF">
              <w:rPr>
                <w:sz w:val="24"/>
                <w:szCs w:val="24"/>
              </w:rPr>
              <w:t xml:space="preserve">ow </w:t>
            </w:r>
            <w:r w:rsidRPr="009B5FCF">
              <w:rPr>
                <w:sz w:val="24"/>
                <w:szCs w:val="24"/>
              </w:rPr>
              <w:t xml:space="preserve">the </w:t>
            </w:r>
            <w:r w:rsidR="008258D2" w:rsidRPr="009B5FCF">
              <w:rPr>
                <w:sz w:val="24"/>
                <w:szCs w:val="24"/>
              </w:rPr>
              <w:t>Alliances were one of the causes of the First World War.</w:t>
            </w:r>
          </w:p>
          <w:p w14:paraId="4ED80055" w14:textId="77777777" w:rsidR="009B5FCF" w:rsidRDefault="007F0383" w:rsidP="008258D2">
            <w:pPr>
              <w:pStyle w:val="NoSpacing"/>
              <w:numPr>
                <w:ilvl w:val="0"/>
                <w:numId w:val="1"/>
              </w:numPr>
              <w:rPr>
                <w:sz w:val="24"/>
                <w:szCs w:val="24"/>
              </w:rPr>
            </w:pPr>
            <w:r w:rsidRPr="009B5FCF">
              <w:rPr>
                <w:sz w:val="24"/>
                <w:szCs w:val="24"/>
              </w:rPr>
              <w:t>H</w:t>
            </w:r>
            <w:r w:rsidR="008258D2" w:rsidRPr="009B5FCF">
              <w:rPr>
                <w:sz w:val="24"/>
                <w:szCs w:val="24"/>
              </w:rPr>
              <w:t>ow Imperialism was one of the causes of the First World War</w:t>
            </w:r>
            <w:r w:rsidR="009B5FCF">
              <w:rPr>
                <w:sz w:val="24"/>
                <w:szCs w:val="24"/>
              </w:rPr>
              <w:t>.</w:t>
            </w:r>
          </w:p>
          <w:p w14:paraId="44F9BF8A" w14:textId="77777777" w:rsidR="009B5FCF" w:rsidRDefault="007F0383" w:rsidP="00CD7AF3">
            <w:pPr>
              <w:pStyle w:val="NoSpacing"/>
              <w:numPr>
                <w:ilvl w:val="0"/>
                <w:numId w:val="1"/>
              </w:numPr>
              <w:rPr>
                <w:sz w:val="24"/>
                <w:szCs w:val="24"/>
              </w:rPr>
            </w:pPr>
            <w:r w:rsidRPr="009B5FCF">
              <w:rPr>
                <w:sz w:val="24"/>
                <w:szCs w:val="24"/>
              </w:rPr>
              <w:t>How</w:t>
            </w:r>
            <w:r w:rsidR="008258D2" w:rsidRPr="009B5FCF">
              <w:rPr>
                <w:sz w:val="24"/>
                <w:szCs w:val="24"/>
              </w:rPr>
              <w:t xml:space="preserve"> Nationalism was one of the causes of the First World War.</w:t>
            </w:r>
          </w:p>
          <w:p w14:paraId="6014C561" w14:textId="77777777" w:rsidR="009B5FCF" w:rsidRDefault="007F0383" w:rsidP="00CD7AF3">
            <w:pPr>
              <w:pStyle w:val="NoSpacing"/>
              <w:numPr>
                <w:ilvl w:val="0"/>
                <w:numId w:val="1"/>
              </w:numPr>
              <w:rPr>
                <w:sz w:val="24"/>
                <w:szCs w:val="24"/>
              </w:rPr>
            </w:pPr>
            <w:r w:rsidRPr="009B5FCF">
              <w:rPr>
                <w:sz w:val="24"/>
                <w:szCs w:val="24"/>
              </w:rPr>
              <w:t>T</w:t>
            </w:r>
            <w:r w:rsidR="00F16910" w:rsidRPr="009B5FCF">
              <w:rPr>
                <w:sz w:val="24"/>
                <w:szCs w:val="24"/>
              </w:rPr>
              <w:t xml:space="preserve">he </w:t>
            </w:r>
            <w:r w:rsidR="008258D2" w:rsidRPr="009B5FCF">
              <w:rPr>
                <w:sz w:val="24"/>
                <w:szCs w:val="24"/>
              </w:rPr>
              <w:t xml:space="preserve">Black Hand Gang and their </w:t>
            </w:r>
            <w:r w:rsidR="00F16910" w:rsidRPr="009B5FCF">
              <w:rPr>
                <w:sz w:val="24"/>
                <w:szCs w:val="24"/>
              </w:rPr>
              <w:t>assassination of Franz Ferdinand</w:t>
            </w:r>
            <w:r w:rsidR="008258D2" w:rsidRPr="009B5FCF">
              <w:rPr>
                <w:sz w:val="24"/>
                <w:szCs w:val="24"/>
              </w:rPr>
              <w:t xml:space="preserve"> (the heir to Austria-Hungary).</w:t>
            </w:r>
          </w:p>
          <w:p w14:paraId="29CB216C" w14:textId="77777777" w:rsidR="009B5FCF" w:rsidRDefault="007F0383" w:rsidP="001621B6">
            <w:pPr>
              <w:pStyle w:val="NoSpacing"/>
              <w:numPr>
                <w:ilvl w:val="0"/>
                <w:numId w:val="1"/>
              </w:numPr>
              <w:rPr>
                <w:sz w:val="24"/>
                <w:szCs w:val="24"/>
              </w:rPr>
            </w:pPr>
            <w:r w:rsidRPr="009B5FCF">
              <w:rPr>
                <w:sz w:val="24"/>
                <w:szCs w:val="24"/>
              </w:rPr>
              <w:t>H</w:t>
            </w:r>
            <w:r w:rsidR="008258D2" w:rsidRPr="009B5FCF">
              <w:rPr>
                <w:sz w:val="24"/>
                <w:szCs w:val="24"/>
              </w:rPr>
              <w:t xml:space="preserve">ow the assassination of the Archduke led to WW1. </w:t>
            </w:r>
          </w:p>
          <w:p w14:paraId="54212B97" w14:textId="77777777" w:rsidR="009B5FCF" w:rsidRDefault="007F0383" w:rsidP="001621B6">
            <w:pPr>
              <w:pStyle w:val="NoSpacing"/>
              <w:numPr>
                <w:ilvl w:val="0"/>
                <w:numId w:val="1"/>
              </w:numPr>
              <w:rPr>
                <w:sz w:val="24"/>
                <w:szCs w:val="24"/>
              </w:rPr>
            </w:pPr>
            <w:r w:rsidRPr="009B5FCF">
              <w:rPr>
                <w:sz w:val="24"/>
                <w:szCs w:val="24"/>
              </w:rPr>
              <w:t>T</w:t>
            </w:r>
            <w:r w:rsidR="00F16910" w:rsidRPr="009B5FCF">
              <w:rPr>
                <w:sz w:val="24"/>
                <w:szCs w:val="24"/>
              </w:rPr>
              <w:t>he Western Front and its impact of trench warfare.</w:t>
            </w:r>
          </w:p>
          <w:p w14:paraId="7D09F190" w14:textId="77777777" w:rsidR="009B5FCF" w:rsidRDefault="007F0383" w:rsidP="001621B6">
            <w:pPr>
              <w:pStyle w:val="NoSpacing"/>
              <w:numPr>
                <w:ilvl w:val="0"/>
                <w:numId w:val="1"/>
              </w:numPr>
              <w:rPr>
                <w:sz w:val="24"/>
                <w:szCs w:val="24"/>
              </w:rPr>
            </w:pPr>
            <w:r w:rsidRPr="009B5FCF">
              <w:rPr>
                <w:sz w:val="24"/>
                <w:szCs w:val="24"/>
              </w:rPr>
              <w:t>What</w:t>
            </w:r>
            <w:r w:rsidR="00F16910" w:rsidRPr="009B5FCF">
              <w:rPr>
                <w:sz w:val="24"/>
                <w:szCs w:val="24"/>
              </w:rPr>
              <w:t xml:space="preserve"> medicine was available during the WW1.</w:t>
            </w:r>
          </w:p>
          <w:p w14:paraId="735CD5E8" w14:textId="77777777" w:rsidR="009B5FCF" w:rsidRDefault="007F0383" w:rsidP="001621B6">
            <w:pPr>
              <w:pStyle w:val="NoSpacing"/>
              <w:numPr>
                <w:ilvl w:val="0"/>
                <w:numId w:val="1"/>
              </w:numPr>
              <w:rPr>
                <w:sz w:val="24"/>
                <w:szCs w:val="24"/>
              </w:rPr>
            </w:pPr>
            <w:r w:rsidRPr="009B5FCF">
              <w:rPr>
                <w:sz w:val="24"/>
                <w:szCs w:val="24"/>
              </w:rPr>
              <w:t>T</w:t>
            </w:r>
            <w:r w:rsidR="003F66B0" w:rsidRPr="009B5FCF">
              <w:rPr>
                <w:sz w:val="24"/>
                <w:szCs w:val="24"/>
              </w:rPr>
              <w:t xml:space="preserve">he role of technology in the war, including the use of tanks, airplanes, and chemical weapons.  </w:t>
            </w:r>
          </w:p>
          <w:p w14:paraId="6593B060" w14:textId="77777777" w:rsidR="009B5FCF" w:rsidRDefault="007F0383" w:rsidP="001621B6">
            <w:pPr>
              <w:pStyle w:val="NoSpacing"/>
              <w:numPr>
                <w:ilvl w:val="0"/>
                <w:numId w:val="1"/>
              </w:numPr>
              <w:rPr>
                <w:sz w:val="24"/>
                <w:szCs w:val="24"/>
              </w:rPr>
            </w:pPr>
            <w:r w:rsidRPr="009B5FCF">
              <w:rPr>
                <w:sz w:val="24"/>
                <w:szCs w:val="24"/>
              </w:rPr>
              <w:t>T</w:t>
            </w:r>
            <w:r w:rsidR="008258D2" w:rsidRPr="009B5FCF">
              <w:rPr>
                <w:sz w:val="24"/>
                <w:szCs w:val="24"/>
              </w:rPr>
              <w:t>he experiences of soldiers on the front lines, including the conditions they faced and the impact of the war on their mental health</w:t>
            </w:r>
          </w:p>
          <w:p w14:paraId="44141110" w14:textId="77777777" w:rsidR="009B5FCF" w:rsidRDefault="007F0383" w:rsidP="00CD7AF3">
            <w:pPr>
              <w:pStyle w:val="NoSpacing"/>
              <w:numPr>
                <w:ilvl w:val="0"/>
                <w:numId w:val="1"/>
              </w:numPr>
              <w:rPr>
                <w:sz w:val="24"/>
                <w:szCs w:val="24"/>
              </w:rPr>
            </w:pPr>
            <w:r w:rsidRPr="009B5FCF">
              <w:rPr>
                <w:sz w:val="24"/>
                <w:szCs w:val="24"/>
              </w:rPr>
              <w:t>T</w:t>
            </w:r>
            <w:r w:rsidR="00F16910" w:rsidRPr="009B5FCF">
              <w:rPr>
                <w:sz w:val="24"/>
                <w:szCs w:val="24"/>
              </w:rPr>
              <w:t xml:space="preserve">he impact of the 1914 Defence of the Realm Act and the Home Front. </w:t>
            </w:r>
          </w:p>
          <w:p w14:paraId="7410C2CD" w14:textId="77777777" w:rsidR="009B5FCF" w:rsidRDefault="007F0383" w:rsidP="00CD7AF3">
            <w:pPr>
              <w:pStyle w:val="NoSpacing"/>
              <w:numPr>
                <w:ilvl w:val="0"/>
                <w:numId w:val="1"/>
              </w:numPr>
              <w:rPr>
                <w:sz w:val="24"/>
                <w:szCs w:val="24"/>
              </w:rPr>
            </w:pPr>
            <w:r w:rsidRPr="009B5FCF">
              <w:rPr>
                <w:sz w:val="24"/>
                <w:szCs w:val="24"/>
              </w:rPr>
              <w:t>S</w:t>
            </w:r>
            <w:r w:rsidR="001621B6" w:rsidRPr="009B5FCF">
              <w:rPr>
                <w:sz w:val="24"/>
                <w:szCs w:val="24"/>
              </w:rPr>
              <w:t xml:space="preserve">tudy different interpretations of </w:t>
            </w:r>
            <w:r w:rsidR="00F16910" w:rsidRPr="009B5FCF">
              <w:rPr>
                <w:sz w:val="24"/>
                <w:szCs w:val="24"/>
              </w:rPr>
              <w:t>General Haig</w:t>
            </w:r>
            <w:r w:rsidR="001621B6" w:rsidRPr="009B5FCF">
              <w:rPr>
                <w:sz w:val="24"/>
                <w:szCs w:val="24"/>
              </w:rPr>
              <w:t>.</w:t>
            </w:r>
          </w:p>
          <w:p w14:paraId="119FC792" w14:textId="77777777" w:rsidR="009B5FCF" w:rsidRDefault="007F0383" w:rsidP="00CD7AF3">
            <w:pPr>
              <w:pStyle w:val="NoSpacing"/>
              <w:numPr>
                <w:ilvl w:val="0"/>
                <w:numId w:val="1"/>
              </w:numPr>
              <w:rPr>
                <w:sz w:val="24"/>
                <w:szCs w:val="24"/>
              </w:rPr>
            </w:pPr>
            <w:r w:rsidRPr="009B5FCF">
              <w:rPr>
                <w:sz w:val="24"/>
                <w:szCs w:val="24"/>
              </w:rPr>
              <w:t>T</w:t>
            </w:r>
            <w:r w:rsidR="00F16910" w:rsidRPr="009B5FCF">
              <w:rPr>
                <w:sz w:val="24"/>
                <w:szCs w:val="24"/>
              </w:rPr>
              <w:t>he changing role of Women and the Suffragette Movement.</w:t>
            </w:r>
          </w:p>
          <w:p w14:paraId="532CFF33" w14:textId="1B57C7FC" w:rsidR="00F16910" w:rsidRPr="009B5FCF" w:rsidRDefault="007F0383" w:rsidP="00CD7AF3">
            <w:pPr>
              <w:pStyle w:val="NoSpacing"/>
              <w:numPr>
                <w:ilvl w:val="0"/>
                <w:numId w:val="1"/>
              </w:numPr>
              <w:rPr>
                <w:sz w:val="24"/>
                <w:szCs w:val="24"/>
              </w:rPr>
            </w:pPr>
            <w:r w:rsidRPr="009B5FCF">
              <w:rPr>
                <w:sz w:val="24"/>
                <w:szCs w:val="24"/>
              </w:rPr>
              <w:t>T</w:t>
            </w:r>
            <w:r w:rsidR="00F16910" w:rsidRPr="009B5FCF">
              <w:rPr>
                <w:sz w:val="24"/>
                <w:szCs w:val="24"/>
              </w:rPr>
              <w:t xml:space="preserve">he end of the war and the Treaty of Versailles. </w:t>
            </w:r>
          </w:p>
          <w:p w14:paraId="7F56939D" w14:textId="77777777" w:rsidR="00303FB7" w:rsidRPr="009B5FCF" w:rsidRDefault="00303FB7" w:rsidP="006F4D95">
            <w:pPr>
              <w:spacing w:after="0" w:line="240" w:lineRule="auto"/>
              <w:rPr>
                <w:rFonts w:ascii="Arial" w:eastAsia="Times New Roman" w:hAnsi="Arial" w:cs="Arial"/>
                <w:sz w:val="28"/>
                <w:szCs w:val="28"/>
                <w:lang w:eastAsia="en-GB"/>
              </w:rPr>
            </w:pPr>
          </w:p>
          <w:p w14:paraId="3769E7A5" w14:textId="77777777" w:rsidR="0097477D" w:rsidRPr="006F4D95" w:rsidRDefault="0097477D" w:rsidP="006F4D95">
            <w:pPr>
              <w:rPr>
                <w:rFonts w:ascii="Times New Roman" w:eastAsia="Times New Roman" w:hAnsi="Times New Roman" w:cs="Times New Roman"/>
                <w:sz w:val="20"/>
                <w:szCs w:val="20"/>
                <w:lang w:eastAsia="en-GB"/>
              </w:rPr>
            </w:pPr>
          </w:p>
        </w:tc>
        <w:tc>
          <w:tcPr>
            <w:tcW w:w="52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E87749" w14:textId="77777777" w:rsidR="0020365F" w:rsidRPr="00BF5C42" w:rsidRDefault="0020365F" w:rsidP="006F4D95">
            <w:pPr>
              <w:spacing w:after="0" w:line="240" w:lineRule="auto"/>
              <w:rPr>
                <w:rFonts w:ascii="Calibri" w:eastAsia="Times New Roman" w:hAnsi="Calibri" w:cs="Calibri"/>
                <w:b/>
                <w:bCs/>
                <w:color w:val="002060"/>
                <w:kern w:val="24"/>
                <w:sz w:val="20"/>
                <w:szCs w:val="20"/>
                <w:u w:val="single"/>
                <w:lang w:eastAsia="en-GB"/>
              </w:rPr>
            </w:pPr>
            <w:r w:rsidRPr="00BF5C42">
              <w:rPr>
                <w:rFonts w:ascii="Calibri" w:eastAsia="Times New Roman" w:hAnsi="Calibri" w:cs="Calibri"/>
                <w:b/>
                <w:bCs/>
                <w:color w:val="002060"/>
                <w:kern w:val="24"/>
                <w:sz w:val="20"/>
                <w:szCs w:val="20"/>
                <w:u w:val="single"/>
                <w:lang w:eastAsia="en-GB"/>
              </w:rPr>
              <w:t>ABOVE AND BEYOND</w:t>
            </w:r>
          </w:p>
          <w:p w14:paraId="5FDEFADC" w14:textId="77777777" w:rsidR="006805D4" w:rsidRPr="00BF5C42" w:rsidRDefault="006805D4" w:rsidP="006805D4">
            <w:pPr>
              <w:spacing w:after="0" w:line="240" w:lineRule="auto"/>
              <w:rPr>
                <w:rFonts w:ascii="Calibri" w:eastAsia="Times New Roman" w:hAnsi="Calibri" w:cs="Calibri"/>
                <w:bCs/>
                <w:kern w:val="24"/>
                <w:sz w:val="20"/>
                <w:szCs w:val="20"/>
                <w:lang w:eastAsia="en-GB"/>
              </w:rPr>
            </w:pPr>
            <w:r w:rsidRPr="00BF5C42">
              <w:rPr>
                <w:rFonts w:ascii="Calibri" w:eastAsia="Times New Roman" w:hAnsi="Calibri" w:cs="Calibri"/>
                <w:bCs/>
                <w:kern w:val="24"/>
                <w:sz w:val="20"/>
                <w:szCs w:val="20"/>
                <w:lang w:eastAsia="en-GB"/>
              </w:rPr>
              <w:t xml:space="preserve">Evaluate the utility of a historical source commenting on content, provenance and make links to contextual knowledge. </w:t>
            </w:r>
          </w:p>
          <w:p w14:paraId="084AB1ED" w14:textId="77777777" w:rsidR="001833FD" w:rsidRPr="00BF5C42" w:rsidRDefault="001833FD" w:rsidP="006F4D95">
            <w:pPr>
              <w:spacing w:after="0" w:line="240" w:lineRule="auto"/>
              <w:rPr>
                <w:rFonts w:ascii="Calibri" w:eastAsia="Times New Roman" w:hAnsi="Calibri" w:cs="Calibri"/>
                <w:bCs/>
                <w:kern w:val="24"/>
                <w:sz w:val="20"/>
                <w:szCs w:val="20"/>
                <w:lang w:eastAsia="en-GB"/>
              </w:rPr>
            </w:pPr>
          </w:p>
          <w:p w14:paraId="34988912" w14:textId="77777777" w:rsidR="008B54A0" w:rsidRPr="00BF5C42" w:rsidRDefault="008B54A0" w:rsidP="008B54A0">
            <w:pPr>
              <w:spacing w:after="0" w:line="240" w:lineRule="auto"/>
              <w:rPr>
                <w:rFonts w:ascii="Calibri" w:eastAsia="Times New Roman" w:hAnsi="Calibri" w:cs="Calibri"/>
                <w:b/>
                <w:bCs/>
                <w:color w:val="000000" w:themeColor="text1"/>
                <w:kern w:val="24"/>
                <w:sz w:val="20"/>
                <w:szCs w:val="20"/>
                <w:u w:val="single"/>
                <w:lang w:eastAsia="en-GB"/>
              </w:rPr>
            </w:pPr>
            <w:r w:rsidRPr="00BF5C42">
              <w:rPr>
                <w:rFonts w:ascii="Calibri" w:eastAsia="Times New Roman" w:hAnsi="Calibri" w:cs="Calibri"/>
                <w:b/>
                <w:bCs/>
                <w:color w:val="000000" w:themeColor="text1"/>
                <w:kern w:val="24"/>
                <w:sz w:val="20"/>
                <w:szCs w:val="20"/>
                <w:u w:val="single"/>
                <w:lang w:val="en-US" w:eastAsia="en-GB"/>
              </w:rPr>
              <w:t>Key Skills</w:t>
            </w:r>
          </w:p>
          <w:p w14:paraId="5ACF4550" w14:textId="77777777" w:rsidR="008B54A0" w:rsidRPr="00BF5C42" w:rsidRDefault="008B54A0" w:rsidP="008B54A0">
            <w:pPr>
              <w:spacing w:after="0" w:line="240" w:lineRule="auto"/>
              <w:rPr>
                <w:rFonts w:ascii="Calibri" w:eastAsia="Times New Roman" w:hAnsi="Calibri" w:cs="Calibri"/>
                <w:b/>
                <w:bCs/>
                <w:color w:val="000000" w:themeColor="text1"/>
                <w:kern w:val="24"/>
                <w:sz w:val="20"/>
                <w:szCs w:val="20"/>
                <w:lang w:eastAsia="en-GB"/>
              </w:rPr>
            </w:pPr>
            <w:r w:rsidRPr="00BF5C42">
              <w:rPr>
                <w:rFonts w:ascii="Calibri" w:eastAsia="Times New Roman" w:hAnsi="Calibri" w:cs="Calibri"/>
                <w:b/>
                <w:bCs/>
                <w:color w:val="000000" w:themeColor="text1"/>
                <w:kern w:val="24"/>
                <w:sz w:val="20"/>
                <w:szCs w:val="20"/>
                <w:lang w:val="en-US" w:eastAsia="en-GB"/>
              </w:rPr>
              <w:t>AO1 – Knowledge &amp; Understanding.</w:t>
            </w:r>
          </w:p>
          <w:p w14:paraId="5CA2FCBB" w14:textId="77777777" w:rsidR="008B54A0" w:rsidRPr="00BF5C42" w:rsidRDefault="008B54A0" w:rsidP="008B54A0">
            <w:pPr>
              <w:spacing w:after="0" w:line="240" w:lineRule="auto"/>
              <w:rPr>
                <w:rFonts w:ascii="Calibri" w:eastAsia="Times New Roman" w:hAnsi="Calibri" w:cs="Calibri"/>
                <w:b/>
                <w:bCs/>
                <w:color w:val="000000" w:themeColor="text1"/>
                <w:kern w:val="24"/>
                <w:sz w:val="20"/>
                <w:szCs w:val="20"/>
                <w:lang w:eastAsia="en-GB"/>
              </w:rPr>
            </w:pPr>
            <w:r w:rsidRPr="00BF5C42">
              <w:rPr>
                <w:rFonts w:ascii="Calibri" w:eastAsia="Times New Roman" w:hAnsi="Calibri" w:cs="Calibri"/>
                <w:b/>
                <w:bCs/>
                <w:color w:val="000000" w:themeColor="text1"/>
                <w:kern w:val="24"/>
                <w:sz w:val="20"/>
                <w:szCs w:val="20"/>
                <w:lang w:val="en-US" w:eastAsia="en-GB"/>
              </w:rPr>
              <w:t>AO2 – Second Order Concepts e.g. cause; effect; consequence; continuity and change; significance; similarities; difference; importance.</w:t>
            </w:r>
          </w:p>
          <w:p w14:paraId="73C676A2" w14:textId="77777777" w:rsidR="008B54A0" w:rsidRPr="00BF5C42" w:rsidRDefault="008B54A0" w:rsidP="008B54A0">
            <w:pPr>
              <w:spacing w:after="0" w:line="240" w:lineRule="auto"/>
              <w:rPr>
                <w:rFonts w:ascii="Calibri" w:eastAsia="Times New Roman" w:hAnsi="Calibri" w:cs="Calibri"/>
                <w:b/>
                <w:bCs/>
                <w:color w:val="000000" w:themeColor="text1"/>
                <w:kern w:val="24"/>
                <w:sz w:val="20"/>
                <w:szCs w:val="20"/>
                <w:lang w:eastAsia="en-GB"/>
              </w:rPr>
            </w:pPr>
            <w:r w:rsidRPr="00BF5C42">
              <w:rPr>
                <w:rFonts w:ascii="Calibri" w:eastAsia="Times New Roman" w:hAnsi="Calibri" w:cs="Calibri"/>
                <w:b/>
                <w:bCs/>
                <w:color w:val="000000" w:themeColor="text1"/>
                <w:kern w:val="24"/>
                <w:sz w:val="20"/>
                <w:szCs w:val="20"/>
                <w:lang w:val="en-US" w:eastAsia="en-GB"/>
              </w:rPr>
              <w:t>AO3 – Source Evaluation.</w:t>
            </w:r>
          </w:p>
          <w:p w14:paraId="1FC229DA" w14:textId="77777777" w:rsidR="008B54A0" w:rsidRPr="00BF5C42" w:rsidRDefault="008B54A0" w:rsidP="008B54A0">
            <w:pPr>
              <w:spacing w:after="0" w:line="240" w:lineRule="auto"/>
              <w:rPr>
                <w:rFonts w:ascii="Calibri" w:eastAsia="Times New Roman" w:hAnsi="Calibri" w:cs="Calibri"/>
                <w:b/>
                <w:bCs/>
                <w:color w:val="000000" w:themeColor="text1"/>
                <w:kern w:val="24"/>
                <w:sz w:val="20"/>
                <w:szCs w:val="20"/>
                <w:lang w:eastAsia="en-GB"/>
              </w:rPr>
            </w:pPr>
            <w:r w:rsidRPr="00BF5C42">
              <w:rPr>
                <w:rFonts w:ascii="Calibri" w:eastAsia="Times New Roman" w:hAnsi="Calibri" w:cs="Calibri"/>
                <w:b/>
                <w:bCs/>
                <w:color w:val="000000" w:themeColor="text1"/>
                <w:kern w:val="24"/>
                <w:sz w:val="20"/>
                <w:szCs w:val="20"/>
                <w:lang w:val="en-US" w:eastAsia="en-GB"/>
              </w:rPr>
              <w:t>AO4 – Interpretations Evaluation</w:t>
            </w:r>
          </w:p>
          <w:p w14:paraId="76CC538E" w14:textId="77777777" w:rsidR="008B54A0" w:rsidRPr="00BF5C42" w:rsidRDefault="008B54A0" w:rsidP="006F4D95">
            <w:pPr>
              <w:spacing w:after="0" w:line="240" w:lineRule="auto"/>
              <w:rPr>
                <w:rFonts w:ascii="Calibri" w:eastAsia="Times New Roman" w:hAnsi="Calibri" w:cs="Calibri"/>
                <w:bCs/>
                <w:kern w:val="24"/>
                <w:sz w:val="20"/>
                <w:szCs w:val="20"/>
                <w:lang w:eastAsia="en-GB"/>
              </w:rPr>
            </w:pPr>
          </w:p>
          <w:p w14:paraId="17AE53BE" w14:textId="5E1C06DB" w:rsidR="00303FB7" w:rsidRPr="00BF5C42" w:rsidRDefault="008258D2" w:rsidP="006F4D95">
            <w:pPr>
              <w:spacing w:after="0" w:line="240" w:lineRule="auto"/>
              <w:rPr>
                <w:rFonts w:ascii="Calibri" w:eastAsia="Times New Roman" w:hAnsi="Calibri" w:cs="Calibri"/>
                <w:b/>
                <w:bCs/>
                <w:color w:val="002060"/>
                <w:kern w:val="24"/>
                <w:sz w:val="20"/>
                <w:szCs w:val="20"/>
                <w:u w:val="single"/>
                <w:lang w:eastAsia="en-GB"/>
              </w:rPr>
            </w:pPr>
            <w:r>
              <w:rPr>
                <w:rFonts w:ascii="Calibri" w:eastAsia="Times New Roman" w:hAnsi="Calibri" w:cs="Calibri"/>
                <w:b/>
                <w:bCs/>
                <w:color w:val="002060"/>
                <w:kern w:val="24"/>
                <w:sz w:val="20"/>
                <w:szCs w:val="20"/>
                <w:u w:val="single"/>
                <w:lang w:eastAsia="en-GB"/>
              </w:rPr>
              <w:t>Word Rich</w:t>
            </w:r>
          </w:p>
          <w:p w14:paraId="78D63C49" w14:textId="17404A44" w:rsidR="006805D4" w:rsidRPr="00BF5C42" w:rsidRDefault="008258D2" w:rsidP="00CD7AF3">
            <w:pPr>
              <w:pStyle w:val="NoSpacing"/>
              <w:rPr>
                <w:rFonts w:ascii="Calibri" w:hAnsi="Calibri" w:cs="Calibri"/>
                <w:bCs/>
              </w:rPr>
            </w:pPr>
            <w:r>
              <w:rPr>
                <w:rFonts w:ascii="Calibri" w:hAnsi="Calibri" w:cs="Calibri"/>
              </w:rPr>
              <w:t xml:space="preserve">Military, Alliance, Imperialism, Nationalism, Trench, Front, Archduke, Assassination, Tsar, Kaiser, Stalemate, </w:t>
            </w:r>
            <w:r w:rsidR="006805D4" w:rsidRPr="00BF5C42">
              <w:rPr>
                <w:rFonts w:ascii="Calibri" w:hAnsi="Calibri" w:cs="Calibri"/>
              </w:rPr>
              <w:t>Empire</w:t>
            </w:r>
            <w:r w:rsidR="00BF5C42" w:rsidRPr="00BF5C42">
              <w:rPr>
                <w:rFonts w:ascii="Calibri" w:hAnsi="Calibri" w:cs="Calibri"/>
              </w:rPr>
              <w:t>, Colonies, Economic, Interest</w:t>
            </w:r>
            <w:r w:rsidR="00BF5C42" w:rsidRPr="00BF5C42">
              <w:rPr>
                <w:rFonts w:ascii="Calibri" w:hAnsi="Calibri" w:cs="Calibri"/>
                <w:bCs/>
              </w:rPr>
              <w:t>, Content, Origin, Purpose</w:t>
            </w:r>
            <w:r w:rsidR="007F0383">
              <w:rPr>
                <w:rFonts w:ascii="Calibri" w:hAnsi="Calibri" w:cs="Calibri"/>
                <w:bCs/>
              </w:rPr>
              <w:t xml:space="preserve">, weapons, </w:t>
            </w:r>
            <w:r w:rsidR="009B5FCF">
              <w:rPr>
                <w:rFonts w:ascii="Calibri" w:hAnsi="Calibri" w:cs="Calibri"/>
                <w:bCs/>
              </w:rPr>
              <w:t>Western Front, Eastern Front, Somme, Passchendaele, Gallipoli, trench warfare, America, Germany, Great Britain, France, Austria Hungary, Schlieffen, Versailles, Ludendorff</w:t>
            </w:r>
            <w:r w:rsidR="00DA2F6D">
              <w:rPr>
                <w:rFonts w:ascii="Calibri" w:hAnsi="Calibri" w:cs="Calibri"/>
                <w:bCs/>
              </w:rPr>
              <w:t xml:space="preserve">, </w:t>
            </w:r>
            <w:r w:rsidR="00BE6A1C">
              <w:rPr>
                <w:rFonts w:ascii="Calibri" w:hAnsi="Calibri" w:cs="Calibri"/>
                <w:bCs/>
              </w:rPr>
              <w:t xml:space="preserve">general Haig, Suffrage, munitions, Defence of the Realm Act.  </w:t>
            </w:r>
          </w:p>
          <w:p w14:paraId="4DD3B65A" w14:textId="77777777" w:rsidR="00303FB7" w:rsidRPr="00BF5C42" w:rsidRDefault="00303FB7" w:rsidP="006805D4">
            <w:pPr>
              <w:tabs>
                <w:tab w:val="left" w:pos="720"/>
                <w:tab w:val="left" w:pos="1440"/>
              </w:tabs>
              <w:spacing w:line="240" w:lineRule="auto"/>
              <w:rPr>
                <w:rFonts w:ascii="Calibri" w:eastAsia="Times New Roman" w:hAnsi="Calibri" w:cs="Calibri"/>
                <w:sz w:val="20"/>
                <w:szCs w:val="20"/>
                <w:lang w:eastAsia="en-GB"/>
              </w:rPr>
            </w:pPr>
          </w:p>
        </w:tc>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078205" w14:textId="77777777" w:rsidR="008B54A0" w:rsidRPr="00133544" w:rsidRDefault="008B54A0" w:rsidP="008B54A0">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eastAsia="en-GB"/>
              </w:rPr>
              <w:t>Personal Development</w:t>
            </w:r>
          </w:p>
          <w:p w14:paraId="4114841B" w14:textId="2AAE3E31" w:rsidR="00FA6190" w:rsidRDefault="00FA6190" w:rsidP="008B54A0">
            <w:pPr>
              <w:spacing w:line="240" w:lineRule="auto"/>
              <w:rPr>
                <w:rFonts w:eastAsia="Times New Roman" w:cstheme="minorHAnsi"/>
                <w:sz w:val="18"/>
                <w:szCs w:val="18"/>
                <w:lang w:val="en-US" w:eastAsia="en-GB"/>
              </w:rPr>
            </w:pPr>
            <w:r w:rsidRPr="00FA6190">
              <w:rPr>
                <w:rFonts w:eastAsia="Times New Roman" w:cstheme="minorHAnsi"/>
                <w:sz w:val="18"/>
                <w:szCs w:val="18"/>
                <w:lang w:val="en-US" w:eastAsia="en-GB"/>
              </w:rPr>
              <w:t xml:space="preserve">Studying WW1 can have a profound impact on personal development. By learning about the causes, events, and consequences of the war, </w:t>
            </w:r>
            <w:r w:rsidR="009B5FCF">
              <w:rPr>
                <w:rFonts w:eastAsia="Times New Roman" w:cstheme="minorHAnsi"/>
                <w:sz w:val="18"/>
                <w:szCs w:val="18"/>
                <w:lang w:val="en-US" w:eastAsia="en-GB"/>
              </w:rPr>
              <w:t>you will</w:t>
            </w:r>
            <w:r w:rsidRPr="00FA6190">
              <w:rPr>
                <w:rFonts w:eastAsia="Times New Roman" w:cstheme="minorHAnsi"/>
                <w:sz w:val="18"/>
                <w:szCs w:val="18"/>
                <w:lang w:val="en-US" w:eastAsia="en-GB"/>
              </w:rPr>
              <w:t xml:space="preserve"> develop a greater understanding of the world around </w:t>
            </w:r>
            <w:r w:rsidR="009B5FCF">
              <w:rPr>
                <w:rFonts w:eastAsia="Times New Roman" w:cstheme="minorHAnsi"/>
                <w:sz w:val="18"/>
                <w:szCs w:val="18"/>
                <w:lang w:val="en-US" w:eastAsia="en-GB"/>
              </w:rPr>
              <w:t>us</w:t>
            </w:r>
            <w:r w:rsidRPr="00FA6190">
              <w:rPr>
                <w:rFonts w:eastAsia="Times New Roman" w:cstheme="minorHAnsi"/>
                <w:sz w:val="18"/>
                <w:szCs w:val="18"/>
                <w:lang w:val="en-US" w:eastAsia="en-GB"/>
              </w:rPr>
              <w:t xml:space="preserve">. </w:t>
            </w:r>
            <w:r w:rsidR="009B5FCF">
              <w:rPr>
                <w:rFonts w:eastAsia="Times New Roman" w:cstheme="minorHAnsi"/>
                <w:sz w:val="18"/>
                <w:szCs w:val="18"/>
                <w:lang w:val="en-US" w:eastAsia="en-GB"/>
              </w:rPr>
              <w:t>You</w:t>
            </w:r>
            <w:r w:rsidRPr="00FA6190">
              <w:rPr>
                <w:rFonts w:eastAsia="Times New Roman" w:cstheme="minorHAnsi"/>
                <w:sz w:val="18"/>
                <w:szCs w:val="18"/>
                <w:lang w:val="en-US" w:eastAsia="en-GB"/>
              </w:rPr>
              <w:t xml:space="preserve"> can gain a sense of empathy for those who lived through the war and a deeper appreciation for the sacrifices made by soldiers and civilians alike. </w:t>
            </w:r>
          </w:p>
          <w:p w14:paraId="37FF20E2" w14:textId="7589C341" w:rsidR="00FA6190" w:rsidRPr="00FA6190" w:rsidRDefault="008B54A0" w:rsidP="008B54A0">
            <w:pPr>
              <w:spacing w:line="240" w:lineRule="auto"/>
              <w:rPr>
                <w:rFonts w:eastAsia="Times New Roman" w:cstheme="minorHAnsi"/>
                <w:sz w:val="18"/>
                <w:szCs w:val="18"/>
                <w:u w:val="single"/>
                <w:lang w:eastAsia="en-GB"/>
              </w:rPr>
            </w:pPr>
            <w:r w:rsidRPr="00FA6190">
              <w:rPr>
                <w:rFonts w:eastAsia="Times New Roman" w:cstheme="minorHAnsi"/>
                <w:sz w:val="18"/>
                <w:szCs w:val="18"/>
                <w:u w:val="single"/>
                <w:lang w:val="en-US" w:eastAsia="en-GB"/>
              </w:rPr>
              <w:t>L</w:t>
            </w:r>
            <w:r w:rsidRPr="00FA6190">
              <w:rPr>
                <w:rFonts w:eastAsia="Times New Roman" w:cstheme="minorHAnsi"/>
                <w:sz w:val="18"/>
                <w:szCs w:val="18"/>
                <w:u w:val="single"/>
                <w:lang w:eastAsia="en-GB"/>
              </w:rPr>
              <w:t xml:space="preserve">literacy Focus </w:t>
            </w:r>
          </w:p>
          <w:p w14:paraId="79F0EEC5" w14:textId="77777777" w:rsidR="008B54A0" w:rsidRPr="00133544" w:rsidRDefault="008B54A0" w:rsidP="008B54A0">
            <w:pPr>
              <w:spacing w:line="240" w:lineRule="auto"/>
              <w:rPr>
                <w:rFonts w:eastAsia="Times New Roman" w:cstheme="minorHAnsi"/>
                <w:sz w:val="18"/>
                <w:szCs w:val="18"/>
                <w:u w:val="single"/>
                <w:lang w:eastAsia="en-GB"/>
              </w:rPr>
            </w:pPr>
            <w:r w:rsidRPr="00133544">
              <w:rPr>
                <w:rFonts w:eastAsia="Times New Roman" w:cstheme="minorHAnsi"/>
                <w:sz w:val="18"/>
                <w:szCs w:val="18"/>
                <w:lang w:eastAsia="en-GB"/>
              </w:rPr>
              <w:t xml:space="preserve">Pupil will accurately spell subject specific words, connectives and high frequency words (tier 2 &amp;3) and will use them correctly. Pupils can use a wide range of grammar and punctuation. </w:t>
            </w:r>
          </w:p>
          <w:p w14:paraId="2B04FFF7" w14:textId="77777777" w:rsidR="008B54A0" w:rsidRPr="00133544" w:rsidRDefault="008B54A0" w:rsidP="008B54A0">
            <w:pPr>
              <w:spacing w:line="240" w:lineRule="auto"/>
              <w:rPr>
                <w:rFonts w:eastAsia="Times New Roman" w:cstheme="minorHAnsi"/>
                <w:sz w:val="18"/>
                <w:szCs w:val="18"/>
                <w:u w:val="single"/>
                <w:lang w:eastAsia="en-GB"/>
              </w:rPr>
            </w:pPr>
            <w:r w:rsidRPr="00133544">
              <w:rPr>
                <w:rFonts w:eastAsia="Times New Roman" w:cstheme="minorHAnsi"/>
                <w:sz w:val="18"/>
                <w:szCs w:val="18"/>
                <w:u w:val="single"/>
                <w:lang w:val="en-US" w:eastAsia="en-GB"/>
              </w:rPr>
              <w:t>N</w:t>
            </w:r>
            <w:proofErr w:type="spellStart"/>
            <w:r w:rsidRPr="00133544">
              <w:rPr>
                <w:rFonts w:eastAsia="Times New Roman" w:cstheme="minorHAnsi"/>
                <w:sz w:val="18"/>
                <w:szCs w:val="18"/>
                <w:u w:val="single"/>
                <w:lang w:eastAsia="en-GB"/>
              </w:rPr>
              <w:t>umeracy</w:t>
            </w:r>
            <w:proofErr w:type="spellEnd"/>
            <w:r w:rsidRPr="00133544">
              <w:rPr>
                <w:rFonts w:eastAsia="Times New Roman" w:cstheme="minorHAnsi"/>
                <w:sz w:val="18"/>
                <w:szCs w:val="18"/>
                <w:u w:val="single"/>
                <w:lang w:eastAsia="en-GB"/>
              </w:rPr>
              <w:t xml:space="preserve"> focus</w:t>
            </w:r>
          </w:p>
          <w:p w14:paraId="79DC7F11" w14:textId="77777777" w:rsidR="008B54A0" w:rsidRPr="00133544" w:rsidRDefault="008B54A0" w:rsidP="008B54A0">
            <w:pPr>
              <w:spacing w:line="240" w:lineRule="auto"/>
              <w:rPr>
                <w:rFonts w:eastAsia="Times New Roman" w:cstheme="minorHAnsi"/>
                <w:sz w:val="18"/>
                <w:szCs w:val="18"/>
                <w:u w:val="single"/>
                <w:lang w:eastAsia="en-GB"/>
              </w:rPr>
            </w:pPr>
            <w:r w:rsidRPr="00133544">
              <w:rPr>
                <w:rFonts w:eastAsia="Times New Roman" w:cstheme="minorHAnsi"/>
                <w:sz w:val="18"/>
                <w:szCs w:val="18"/>
                <w:lang w:eastAsia="en-GB"/>
              </w:rPr>
              <w:t xml:space="preserve">Pupils will demonstrate the ability to work chronologically and be able to produce timelines. Pupils will be able to understand the economic developments that took place in Britain and the impact of finance. </w:t>
            </w:r>
          </w:p>
          <w:p w14:paraId="1B03B54D" w14:textId="77777777" w:rsidR="006F4D95" w:rsidRDefault="0020365F" w:rsidP="006F4D95">
            <w:pPr>
              <w:spacing w:after="0" w:line="240" w:lineRule="auto"/>
              <w:rPr>
                <w:rFonts w:ascii="Calibri" w:eastAsia="Times New Roman" w:hAnsi="Calibri" w:cs="Arial"/>
                <w:b/>
                <w:bCs/>
                <w:color w:val="002060"/>
                <w:kern w:val="24"/>
                <w:sz w:val="20"/>
                <w:szCs w:val="20"/>
                <w:u w:val="single"/>
                <w:lang w:eastAsia="en-GB"/>
              </w:rPr>
            </w:pPr>
            <w:r w:rsidRPr="0020365F">
              <w:rPr>
                <w:rFonts w:ascii="Calibri" w:eastAsia="Times New Roman" w:hAnsi="Calibri" w:cs="Arial"/>
                <w:b/>
                <w:bCs/>
                <w:color w:val="002060"/>
                <w:kern w:val="24"/>
                <w:sz w:val="20"/>
                <w:szCs w:val="20"/>
                <w:u w:val="single"/>
                <w:lang w:eastAsia="en-GB"/>
              </w:rPr>
              <w:t>WHERE NEXT?</w:t>
            </w:r>
          </w:p>
          <w:p w14:paraId="5445B305" w14:textId="77777777" w:rsidR="002248BC" w:rsidRDefault="002248BC" w:rsidP="006805D4">
            <w:pPr>
              <w:spacing w:after="0" w:line="240" w:lineRule="auto"/>
              <w:rPr>
                <w:rFonts w:ascii="Arial" w:eastAsia="Times New Roman" w:hAnsi="Arial" w:cs="Arial"/>
                <w:sz w:val="20"/>
                <w:szCs w:val="20"/>
                <w:lang w:eastAsia="en-GB"/>
              </w:rPr>
            </w:pPr>
          </w:p>
          <w:p w14:paraId="784F03D7" w14:textId="46DEAF1D" w:rsidR="006F4D95" w:rsidRPr="006F4D95" w:rsidRDefault="00FA6190" w:rsidP="006805D4">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End of Unit Test. </w:t>
            </w:r>
          </w:p>
        </w:tc>
      </w:tr>
    </w:tbl>
    <w:p w14:paraId="38500472" w14:textId="4FCD2C36" w:rsidR="00016582" w:rsidRDefault="00F16910">
      <w:bookmarkStart w:id="0" w:name="_GoBack"/>
      <w:bookmarkEnd w:id="0"/>
      <w:r w:rsidRPr="0020365F">
        <w:rPr>
          <w:noProof/>
          <w:lang w:eastAsia="en-GB"/>
        </w:rPr>
        <mc:AlternateContent>
          <mc:Choice Requires="wps">
            <w:drawing>
              <wp:anchor distT="0" distB="0" distL="114300" distR="114300" simplePos="0" relativeHeight="251660288" behindDoc="0" locked="0" layoutInCell="1" allowOverlap="1" wp14:anchorId="70C75A2F" wp14:editId="72EAC4EC">
                <wp:simplePos x="0" y="0"/>
                <wp:positionH relativeFrom="margin">
                  <wp:posOffset>-247651</wp:posOffset>
                </wp:positionH>
                <wp:positionV relativeFrom="paragraph">
                  <wp:posOffset>0</wp:posOffset>
                </wp:positionV>
                <wp:extent cx="6905625" cy="1476375"/>
                <wp:effectExtent l="0" t="0" r="9525" b="9525"/>
                <wp:wrapNone/>
                <wp:docPr id="5" name="TextBox 4">
                  <a:extLst xmlns:a="http://schemas.openxmlformats.org/drawingml/2006/main">
                    <a:ext uri="{FF2B5EF4-FFF2-40B4-BE49-F238E27FC236}">
                      <a16:creationId xmlns:a16="http://schemas.microsoft.com/office/drawing/2014/main" id="{31CB9A6E-E90D-41E8-AD2D-6A0C767F502F}"/>
                    </a:ext>
                  </a:extLst>
                </wp:docPr>
                <wp:cNvGraphicFramePr/>
                <a:graphic xmlns:a="http://schemas.openxmlformats.org/drawingml/2006/main">
                  <a:graphicData uri="http://schemas.microsoft.com/office/word/2010/wordprocessingShape">
                    <wps:wsp>
                      <wps:cNvSpPr txBox="1"/>
                      <wps:spPr>
                        <a:xfrm>
                          <a:off x="0" y="0"/>
                          <a:ext cx="6905625" cy="1476375"/>
                        </a:xfrm>
                        <a:prstGeom prst="rect">
                          <a:avLst/>
                        </a:prstGeom>
                        <a:solidFill>
                          <a:schemeClr val="accent5">
                            <a:lumMod val="20000"/>
                            <a:lumOff val="80000"/>
                          </a:schemeClr>
                        </a:solidFill>
                        <a:ln w="3175">
                          <a:noFill/>
                        </a:ln>
                      </wps:spPr>
                      <wps:txbx>
                        <w:txbxContent>
                          <w:p w14:paraId="66878E45" w14:textId="77777777" w:rsidR="006805D4" w:rsidRPr="00FE56D1" w:rsidRDefault="006805D4" w:rsidP="006805D4">
                            <w:pPr>
                              <w:pStyle w:val="NormalWeb"/>
                              <w:spacing w:before="0" w:beforeAutospacing="0" w:after="0" w:afterAutospacing="0"/>
                              <w:rPr>
                                <w:rFonts w:asciiTheme="minorHAnsi" w:hAnsi="Calibri" w:cstheme="minorBidi"/>
                                <w:b/>
                                <w:bCs/>
                                <w:color w:val="000000" w:themeColor="text1"/>
                                <w:kern w:val="24"/>
                                <w:sz w:val="18"/>
                                <w:u w:val="single"/>
                              </w:rPr>
                            </w:pPr>
                            <w:r w:rsidRPr="00FE56D1">
                              <w:rPr>
                                <w:rFonts w:asciiTheme="minorHAnsi" w:hAnsi="Calibri" w:cstheme="minorBidi"/>
                                <w:b/>
                                <w:bCs/>
                                <w:color w:val="000000" w:themeColor="text1"/>
                                <w:kern w:val="24"/>
                                <w:sz w:val="18"/>
                                <w:u w:val="single"/>
                              </w:rPr>
                              <w:t>Context and Introduction to Unit</w:t>
                            </w:r>
                          </w:p>
                          <w:p w14:paraId="6EF70ACA" w14:textId="55B4472E" w:rsidR="006805D4" w:rsidRPr="00303FB7" w:rsidRDefault="00F16910" w:rsidP="006805D4">
                            <w:pPr>
                              <w:pStyle w:val="NormalWeb"/>
                              <w:spacing w:before="0" w:beforeAutospacing="0" w:after="0" w:afterAutospacing="0"/>
                              <w:rPr>
                                <w:sz w:val="18"/>
                              </w:rPr>
                            </w:pPr>
                            <w:r w:rsidRPr="00F16910">
                              <w:rPr>
                                <w:rFonts w:asciiTheme="minorHAnsi" w:hAnsi="Calibri" w:cstheme="minorBidi"/>
                                <w:b/>
                                <w:bCs/>
                                <w:color w:val="000000" w:themeColor="text1"/>
                                <w:kern w:val="24"/>
                                <w:sz w:val="18"/>
                              </w:rPr>
                              <w:t xml:space="preserve">The </w:t>
                            </w:r>
                            <w:r>
                              <w:rPr>
                                <w:rFonts w:asciiTheme="minorHAnsi" w:hAnsi="Calibri" w:cstheme="minorBidi"/>
                                <w:b/>
                                <w:bCs/>
                                <w:color w:val="000000" w:themeColor="text1"/>
                                <w:kern w:val="24"/>
                                <w:sz w:val="18"/>
                              </w:rPr>
                              <w:t>pupils will study an</w:t>
                            </w:r>
                            <w:r w:rsidRPr="00F16910">
                              <w:rPr>
                                <w:rFonts w:asciiTheme="minorHAnsi" w:hAnsi="Calibri" w:cstheme="minorBidi"/>
                                <w:b/>
                                <w:bCs/>
                                <w:color w:val="000000" w:themeColor="text1"/>
                                <w:kern w:val="24"/>
                                <w:sz w:val="18"/>
                              </w:rPr>
                              <w:t xml:space="preserve"> overview of the causes of the war, including the complex web of alliances that existed at the time. Students </w:t>
                            </w:r>
                            <w:r>
                              <w:rPr>
                                <w:rFonts w:asciiTheme="minorHAnsi" w:hAnsi="Calibri" w:cstheme="minorBidi"/>
                                <w:b/>
                                <w:bCs/>
                                <w:color w:val="000000" w:themeColor="text1"/>
                                <w:kern w:val="24"/>
                                <w:sz w:val="18"/>
                              </w:rPr>
                              <w:t>will</w:t>
                            </w:r>
                            <w:r w:rsidRPr="00F16910">
                              <w:rPr>
                                <w:rFonts w:asciiTheme="minorHAnsi" w:hAnsi="Calibri" w:cstheme="minorBidi"/>
                                <w:b/>
                                <w:bCs/>
                                <w:color w:val="000000" w:themeColor="text1"/>
                                <w:kern w:val="24"/>
                                <w:sz w:val="18"/>
                              </w:rPr>
                              <w:t xml:space="preserve"> study</w:t>
                            </w:r>
                            <w:r>
                              <w:rPr>
                                <w:rFonts w:asciiTheme="minorHAnsi" w:hAnsi="Calibri" w:cstheme="minorBidi"/>
                                <w:b/>
                                <w:bCs/>
                                <w:color w:val="000000" w:themeColor="text1"/>
                                <w:kern w:val="24"/>
                                <w:sz w:val="18"/>
                              </w:rPr>
                              <w:t xml:space="preserve"> some of</w:t>
                            </w:r>
                            <w:r w:rsidRPr="00F16910">
                              <w:rPr>
                                <w:rFonts w:asciiTheme="minorHAnsi" w:hAnsi="Calibri" w:cstheme="minorBidi"/>
                                <w:b/>
                                <w:bCs/>
                                <w:color w:val="000000" w:themeColor="text1"/>
                                <w:kern w:val="24"/>
                                <w:sz w:val="18"/>
                              </w:rPr>
                              <w:t xml:space="preserve"> the major battles of the war, with a focus on the Western Front and the impact of trench warfare. T</w:t>
                            </w:r>
                            <w:r>
                              <w:rPr>
                                <w:rFonts w:asciiTheme="minorHAnsi" w:hAnsi="Calibri" w:cstheme="minorBidi"/>
                                <w:b/>
                                <w:bCs/>
                                <w:color w:val="000000" w:themeColor="text1"/>
                                <w:kern w:val="24"/>
                                <w:sz w:val="18"/>
                              </w:rPr>
                              <w:t>he unit will</w:t>
                            </w:r>
                            <w:r w:rsidRPr="00F16910">
                              <w:rPr>
                                <w:rFonts w:asciiTheme="minorHAnsi" w:hAnsi="Calibri" w:cstheme="minorBidi"/>
                                <w:b/>
                                <w:bCs/>
                                <w:color w:val="000000" w:themeColor="text1"/>
                                <w:kern w:val="24"/>
                                <w:sz w:val="18"/>
                              </w:rPr>
                              <w:t xml:space="preserve"> cover the role of technology in the war, including the use of tanks, </w:t>
                            </w:r>
                            <w:r w:rsidR="009B5FCF" w:rsidRPr="00F16910">
                              <w:rPr>
                                <w:rFonts w:asciiTheme="minorHAnsi" w:hAnsi="Calibri" w:cstheme="minorBidi"/>
                                <w:b/>
                                <w:bCs/>
                                <w:color w:val="000000" w:themeColor="text1"/>
                                <w:kern w:val="24"/>
                                <w:sz w:val="18"/>
                              </w:rPr>
                              <w:t>a</w:t>
                            </w:r>
                            <w:r w:rsidR="009B5FCF">
                              <w:rPr>
                                <w:rFonts w:asciiTheme="minorHAnsi" w:hAnsi="Calibri" w:cstheme="minorBidi"/>
                                <w:b/>
                                <w:bCs/>
                                <w:color w:val="000000" w:themeColor="text1"/>
                                <w:kern w:val="24"/>
                                <w:sz w:val="18"/>
                              </w:rPr>
                              <w:t>ero</w:t>
                            </w:r>
                            <w:r w:rsidR="009B5FCF" w:rsidRPr="00F16910">
                              <w:rPr>
                                <w:rFonts w:asciiTheme="minorHAnsi" w:hAnsi="Calibri" w:cstheme="minorBidi"/>
                                <w:b/>
                                <w:bCs/>
                                <w:color w:val="000000" w:themeColor="text1"/>
                                <w:kern w:val="24"/>
                                <w:sz w:val="18"/>
                              </w:rPr>
                              <w:t>planes</w:t>
                            </w:r>
                            <w:r w:rsidRPr="00F16910">
                              <w:rPr>
                                <w:rFonts w:asciiTheme="minorHAnsi" w:hAnsi="Calibri" w:cstheme="minorBidi"/>
                                <w:b/>
                                <w:bCs/>
                                <w:color w:val="000000" w:themeColor="text1"/>
                                <w:kern w:val="24"/>
                                <w:sz w:val="18"/>
                              </w:rPr>
                              <w:t xml:space="preserve">, and chemical weapons. Students </w:t>
                            </w:r>
                            <w:r>
                              <w:rPr>
                                <w:rFonts w:asciiTheme="minorHAnsi" w:hAnsi="Calibri" w:cstheme="minorBidi"/>
                                <w:b/>
                                <w:bCs/>
                                <w:color w:val="000000" w:themeColor="text1"/>
                                <w:kern w:val="24"/>
                                <w:sz w:val="18"/>
                              </w:rPr>
                              <w:t>will learn</w:t>
                            </w:r>
                            <w:r w:rsidRPr="00F16910">
                              <w:rPr>
                                <w:rFonts w:asciiTheme="minorHAnsi" w:hAnsi="Calibri" w:cstheme="minorBidi"/>
                                <w:b/>
                                <w:bCs/>
                                <w:color w:val="000000" w:themeColor="text1"/>
                                <w:kern w:val="24"/>
                                <w:sz w:val="18"/>
                              </w:rPr>
                              <w:t xml:space="preserve"> about the experiences of soldiers on the front lines, including the conditions they faced and the impact of the war on their mental health. The</w:t>
                            </w:r>
                            <w:r>
                              <w:rPr>
                                <w:rFonts w:asciiTheme="minorHAnsi" w:hAnsi="Calibri" w:cstheme="minorBidi"/>
                                <w:b/>
                                <w:bCs/>
                                <w:color w:val="000000" w:themeColor="text1"/>
                                <w:kern w:val="24"/>
                                <w:sz w:val="18"/>
                              </w:rPr>
                              <w:t xml:space="preserve">y will </w:t>
                            </w:r>
                            <w:r w:rsidRPr="00F16910">
                              <w:rPr>
                                <w:rFonts w:asciiTheme="minorHAnsi" w:hAnsi="Calibri" w:cstheme="minorBidi"/>
                                <w:b/>
                                <w:bCs/>
                                <w:color w:val="000000" w:themeColor="text1"/>
                                <w:kern w:val="24"/>
                                <w:sz w:val="18"/>
                              </w:rPr>
                              <w:t xml:space="preserve">explore the impact of the war on society, including the changing role of women and the rise of nationalism. Finally, students </w:t>
                            </w:r>
                            <w:r>
                              <w:rPr>
                                <w:rFonts w:asciiTheme="minorHAnsi" w:hAnsi="Calibri" w:cstheme="minorBidi"/>
                                <w:b/>
                                <w:bCs/>
                                <w:color w:val="000000" w:themeColor="text1"/>
                                <w:kern w:val="24"/>
                                <w:sz w:val="18"/>
                              </w:rPr>
                              <w:t>will</w:t>
                            </w:r>
                            <w:r w:rsidRPr="00F16910">
                              <w:rPr>
                                <w:rFonts w:asciiTheme="minorHAnsi" w:hAnsi="Calibri" w:cstheme="minorBidi"/>
                                <w:b/>
                                <w:bCs/>
                                <w:color w:val="000000" w:themeColor="text1"/>
                                <w:kern w:val="24"/>
                                <w:sz w:val="18"/>
                              </w:rPr>
                              <w:t xml:space="preserve"> study the end of the war, including the Treaty of Versailles and the impact of the war on Europe and the world.</w:t>
                            </w:r>
                          </w:p>
                          <w:p w14:paraId="1665D4B5" w14:textId="77777777" w:rsidR="006805D4" w:rsidRDefault="006805D4" w:rsidP="006805D4">
                            <w:pPr>
                              <w:pStyle w:val="NormalWeb"/>
                              <w:spacing w:before="0" w:beforeAutospacing="0" w:after="0" w:afterAutospacing="0"/>
                              <w:rPr>
                                <w:rFonts w:asciiTheme="minorHAnsi" w:hAnsi="Calibri" w:cstheme="minorBidi"/>
                                <w:b/>
                                <w:bCs/>
                                <w:i/>
                                <w:iCs/>
                                <w:color w:val="000000" w:themeColor="text1"/>
                                <w:kern w:val="24"/>
                                <w:sz w:val="18"/>
                              </w:rPr>
                            </w:pPr>
                            <w:r w:rsidRPr="00303FB7">
                              <w:rPr>
                                <w:rFonts w:asciiTheme="minorHAnsi" w:hAnsi="Calibri" w:cstheme="minorBidi"/>
                                <w:b/>
                                <w:bCs/>
                                <w:i/>
                                <w:iCs/>
                                <w:color w:val="000000" w:themeColor="text1"/>
                                <w:kern w:val="24"/>
                                <w:sz w:val="18"/>
                              </w:rPr>
                              <w:t>Prior knowledge (KS2/KS3)</w:t>
                            </w:r>
                          </w:p>
                          <w:p w14:paraId="5B9DD7D4" w14:textId="16C17B22" w:rsidR="006805D4" w:rsidRPr="00303FB7" w:rsidRDefault="006805D4" w:rsidP="006805D4">
                            <w:pPr>
                              <w:pStyle w:val="NormalWeb"/>
                              <w:spacing w:before="0" w:beforeAutospacing="0" w:after="0" w:afterAutospacing="0"/>
                              <w:rPr>
                                <w:rFonts w:asciiTheme="minorHAnsi" w:hAnsi="Calibri" w:cstheme="minorBidi"/>
                                <w:b/>
                                <w:bCs/>
                                <w:i/>
                                <w:iCs/>
                                <w:color w:val="000000" w:themeColor="text1"/>
                                <w:kern w:val="24"/>
                                <w:sz w:val="18"/>
                              </w:rPr>
                            </w:pPr>
                            <w:r>
                              <w:rPr>
                                <w:rFonts w:asciiTheme="minorHAnsi" w:hAnsi="Calibri" w:cstheme="minorBidi"/>
                                <w:b/>
                                <w:bCs/>
                                <w:i/>
                                <w:iCs/>
                                <w:color w:val="000000" w:themeColor="text1"/>
                                <w:kern w:val="24"/>
                                <w:sz w:val="18"/>
                              </w:rPr>
                              <w:t xml:space="preserve">Pupils can link their knowledge of </w:t>
                            </w:r>
                            <w:r w:rsidR="00F16910">
                              <w:rPr>
                                <w:rFonts w:asciiTheme="minorHAnsi" w:hAnsi="Calibri" w:cstheme="minorBidi"/>
                                <w:b/>
                                <w:bCs/>
                                <w:i/>
                                <w:iCs/>
                                <w:color w:val="000000" w:themeColor="text1"/>
                                <w:kern w:val="24"/>
                                <w:sz w:val="18"/>
                              </w:rPr>
                              <w:t>empire’s they have studied. They can also link it to what they have learnt about the role of Empire soldiers</w:t>
                            </w:r>
                            <w:r>
                              <w:rPr>
                                <w:rFonts w:asciiTheme="minorHAnsi" w:hAnsi="Calibri" w:cstheme="minorBidi"/>
                                <w:b/>
                                <w:bCs/>
                                <w:i/>
                                <w:iCs/>
                                <w:color w:val="000000" w:themeColor="text1"/>
                                <w:kern w:val="24"/>
                                <w:sz w:val="18"/>
                              </w:rPr>
                              <w:t>. Pupils will show understanding of Britain’s development as the workshop of the world.</w:t>
                            </w:r>
                          </w:p>
                          <w:p w14:paraId="516DC312" w14:textId="77777777" w:rsidR="006805D4" w:rsidRPr="00303FB7" w:rsidRDefault="006805D4" w:rsidP="006805D4">
                            <w:pPr>
                              <w:pStyle w:val="NormalWeb"/>
                              <w:spacing w:before="0" w:beforeAutospacing="0" w:after="0" w:afterAutospacing="0"/>
                              <w:rPr>
                                <w:sz w:val="18"/>
                              </w:rPr>
                            </w:pPr>
                          </w:p>
                          <w:p w14:paraId="7AE16852" w14:textId="77777777" w:rsidR="00774E22" w:rsidRPr="00303FB7" w:rsidRDefault="00774E22" w:rsidP="0020365F">
                            <w:pPr>
                              <w:pStyle w:val="NormalWeb"/>
                              <w:spacing w:before="0" w:beforeAutospacing="0" w:after="0" w:afterAutospacing="0"/>
                              <w:rPr>
                                <w:sz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0C75A2F" id="_x0000_t202" coordsize="21600,21600" o:spt="202" path="m,l,21600r21600,l21600,xe">
                <v:stroke joinstyle="miter"/>
                <v:path gradientshapeok="t" o:connecttype="rect"/>
              </v:shapetype>
              <v:shape id="TextBox 4" o:spid="_x0000_s1026" type="#_x0000_t202" style="position:absolute;margin-left:-19.5pt;margin-top:0;width:543.75pt;height:11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" fillcolor="#d9e2f3 [664]" stroked="f" strokeweight=".25pt">
                <v:textbox>
                  <w:txbxContent>
                    <w:p w14:paraId="66878E45" w14:textId="77777777" w:rsidR="006805D4" w:rsidRPr="00FE56D1" w:rsidRDefault="006805D4" w:rsidP="006805D4">
                      <w:pPr>
                        <w:pStyle w:val="NormalWeb"/>
                        <w:spacing w:before="0" w:beforeAutospacing="0" w:after="0" w:afterAutospacing="0"/>
                        <w:rPr>
                          <w:rFonts w:asciiTheme="minorHAnsi" w:hAnsi="Calibri" w:cstheme="minorBidi"/>
                          <w:b/>
                          <w:bCs/>
                          <w:color w:val="000000" w:themeColor="text1"/>
                          <w:kern w:val="24"/>
                          <w:sz w:val="18"/>
                          <w:u w:val="single"/>
                        </w:rPr>
                      </w:pPr>
                      <w:r w:rsidRPr="00FE56D1">
                        <w:rPr>
                          <w:rFonts w:asciiTheme="minorHAnsi" w:hAnsi="Calibri" w:cstheme="minorBidi"/>
                          <w:b/>
                          <w:bCs/>
                          <w:color w:val="000000" w:themeColor="text1"/>
                          <w:kern w:val="24"/>
                          <w:sz w:val="18"/>
                          <w:u w:val="single"/>
                        </w:rPr>
                        <w:t>Context and Introduction to Unit</w:t>
                      </w:r>
                    </w:p>
                    <w:p w14:paraId="6EF70ACA" w14:textId="55B4472E" w:rsidR="006805D4" w:rsidRPr="00303FB7" w:rsidRDefault="00F16910" w:rsidP="006805D4">
                      <w:pPr>
                        <w:pStyle w:val="NormalWeb"/>
                        <w:spacing w:before="0" w:beforeAutospacing="0" w:after="0" w:afterAutospacing="0"/>
                        <w:rPr>
                          <w:sz w:val="18"/>
                        </w:rPr>
                      </w:pPr>
                      <w:r w:rsidRPr="00F16910">
                        <w:rPr>
                          <w:rFonts w:asciiTheme="minorHAnsi" w:hAnsi="Calibri" w:cstheme="minorBidi"/>
                          <w:b/>
                          <w:bCs/>
                          <w:color w:val="000000" w:themeColor="text1"/>
                          <w:kern w:val="24"/>
                          <w:sz w:val="18"/>
                        </w:rPr>
                        <w:t xml:space="preserve">The </w:t>
                      </w:r>
                      <w:r>
                        <w:rPr>
                          <w:rFonts w:asciiTheme="minorHAnsi" w:hAnsi="Calibri" w:cstheme="minorBidi"/>
                          <w:b/>
                          <w:bCs/>
                          <w:color w:val="000000" w:themeColor="text1"/>
                          <w:kern w:val="24"/>
                          <w:sz w:val="18"/>
                        </w:rPr>
                        <w:t>pupils will study an</w:t>
                      </w:r>
                      <w:r w:rsidRPr="00F16910">
                        <w:rPr>
                          <w:rFonts w:asciiTheme="minorHAnsi" w:hAnsi="Calibri" w:cstheme="minorBidi"/>
                          <w:b/>
                          <w:bCs/>
                          <w:color w:val="000000" w:themeColor="text1"/>
                          <w:kern w:val="24"/>
                          <w:sz w:val="18"/>
                        </w:rPr>
                        <w:t xml:space="preserve"> overview of the causes of the war, including the complex web of alliances that existed at the time. Students </w:t>
                      </w:r>
                      <w:r>
                        <w:rPr>
                          <w:rFonts w:asciiTheme="minorHAnsi" w:hAnsi="Calibri" w:cstheme="minorBidi"/>
                          <w:b/>
                          <w:bCs/>
                          <w:color w:val="000000" w:themeColor="text1"/>
                          <w:kern w:val="24"/>
                          <w:sz w:val="18"/>
                        </w:rPr>
                        <w:t>will</w:t>
                      </w:r>
                      <w:r w:rsidRPr="00F16910">
                        <w:rPr>
                          <w:rFonts w:asciiTheme="minorHAnsi" w:hAnsi="Calibri" w:cstheme="minorBidi"/>
                          <w:b/>
                          <w:bCs/>
                          <w:color w:val="000000" w:themeColor="text1"/>
                          <w:kern w:val="24"/>
                          <w:sz w:val="18"/>
                        </w:rPr>
                        <w:t xml:space="preserve"> study</w:t>
                      </w:r>
                      <w:r>
                        <w:rPr>
                          <w:rFonts w:asciiTheme="minorHAnsi" w:hAnsi="Calibri" w:cstheme="minorBidi"/>
                          <w:b/>
                          <w:bCs/>
                          <w:color w:val="000000" w:themeColor="text1"/>
                          <w:kern w:val="24"/>
                          <w:sz w:val="18"/>
                        </w:rPr>
                        <w:t xml:space="preserve"> some of</w:t>
                      </w:r>
                      <w:r w:rsidRPr="00F16910">
                        <w:rPr>
                          <w:rFonts w:asciiTheme="minorHAnsi" w:hAnsi="Calibri" w:cstheme="minorBidi"/>
                          <w:b/>
                          <w:bCs/>
                          <w:color w:val="000000" w:themeColor="text1"/>
                          <w:kern w:val="24"/>
                          <w:sz w:val="18"/>
                        </w:rPr>
                        <w:t xml:space="preserve"> the major battles of the war, with a focus on the Western Front and the impact of trench warfare. T</w:t>
                      </w:r>
                      <w:r>
                        <w:rPr>
                          <w:rFonts w:asciiTheme="minorHAnsi" w:hAnsi="Calibri" w:cstheme="minorBidi"/>
                          <w:b/>
                          <w:bCs/>
                          <w:color w:val="000000" w:themeColor="text1"/>
                          <w:kern w:val="24"/>
                          <w:sz w:val="18"/>
                        </w:rPr>
                        <w:t>he unit will</w:t>
                      </w:r>
                      <w:r w:rsidRPr="00F16910">
                        <w:rPr>
                          <w:rFonts w:asciiTheme="minorHAnsi" w:hAnsi="Calibri" w:cstheme="minorBidi"/>
                          <w:b/>
                          <w:bCs/>
                          <w:color w:val="000000" w:themeColor="text1"/>
                          <w:kern w:val="24"/>
                          <w:sz w:val="18"/>
                        </w:rPr>
                        <w:t xml:space="preserve"> cover the role of technology in the war, including the use of tanks, </w:t>
                      </w:r>
                      <w:r w:rsidR="009B5FCF" w:rsidRPr="00F16910">
                        <w:rPr>
                          <w:rFonts w:asciiTheme="minorHAnsi" w:hAnsi="Calibri" w:cstheme="minorBidi"/>
                          <w:b/>
                          <w:bCs/>
                          <w:color w:val="000000" w:themeColor="text1"/>
                          <w:kern w:val="24"/>
                          <w:sz w:val="18"/>
                        </w:rPr>
                        <w:t>a</w:t>
                      </w:r>
                      <w:r w:rsidR="009B5FCF">
                        <w:rPr>
                          <w:rFonts w:asciiTheme="minorHAnsi" w:hAnsi="Calibri" w:cstheme="minorBidi"/>
                          <w:b/>
                          <w:bCs/>
                          <w:color w:val="000000" w:themeColor="text1"/>
                          <w:kern w:val="24"/>
                          <w:sz w:val="18"/>
                        </w:rPr>
                        <w:t>ero</w:t>
                      </w:r>
                      <w:r w:rsidR="009B5FCF" w:rsidRPr="00F16910">
                        <w:rPr>
                          <w:rFonts w:asciiTheme="minorHAnsi" w:hAnsi="Calibri" w:cstheme="minorBidi"/>
                          <w:b/>
                          <w:bCs/>
                          <w:color w:val="000000" w:themeColor="text1"/>
                          <w:kern w:val="24"/>
                          <w:sz w:val="18"/>
                        </w:rPr>
                        <w:t>planes</w:t>
                      </w:r>
                      <w:r w:rsidRPr="00F16910">
                        <w:rPr>
                          <w:rFonts w:asciiTheme="minorHAnsi" w:hAnsi="Calibri" w:cstheme="minorBidi"/>
                          <w:b/>
                          <w:bCs/>
                          <w:color w:val="000000" w:themeColor="text1"/>
                          <w:kern w:val="24"/>
                          <w:sz w:val="18"/>
                        </w:rPr>
                        <w:t xml:space="preserve">, and chemical weapons. Students </w:t>
                      </w:r>
                      <w:r>
                        <w:rPr>
                          <w:rFonts w:asciiTheme="minorHAnsi" w:hAnsi="Calibri" w:cstheme="minorBidi"/>
                          <w:b/>
                          <w:bCs/>
                          <w:color w:val="000000" w:themeColor="text1"/>
                          <w:kern w:val="24"/>
                          <w:sz w:val="18"/>
                        </w:rPr>
                        <w:t>will learn</w:t>
                      </w:r>
                      <w:r w:rsidRPr="00F16910">
                        <w:rPr>
                          <w:rFonts w:asciiTheme="minorHAnsi" w:hAnsi="Calibri" w:cstheme="minorBidi"/>
                          <w:b/>
                          <w:bCs/>
                          <w:color w:val="000000" w:themeColor="text1"/>
                          <w:kern w:val="24"/>
                          <w:sz w:val="18"/>
                        </w:rPr>
                        <w:t xml:space="preserve"> about the experiences of soldiers on the front lines, including the conditions they faced and the impact of the war on their mental health. The</w:t>
                      </w:r>
                      <w:r>
                        <w:rPr>
                          <w:rFonts w:asciiTheme="minorHAnsi" w:hAnsi="Calibri" w:cstheme="minorBidi"/>
                          <w:b/>
                          <w:bCs/>
                          <w:color w:val="000000" w:themeColor="text1"/>
                          <w:kern w:val="24"/>
                          <w:sz w:val="18"/>
                        </w:rPr>
                        <w:t xml:space="preserve">y will </w:t>
                      </w:r>
                      <w:r w:rsidRPr="00F16910">
                        <w:rPr>
                          <w:rFonts w:asciiTheme="minorHAnsi" w:hAnsi="Calibri" w:cstheme="minorBidi"/>
                          <w:b/>
                          <w:bCs/>
                          <w:color w:val="000000" w:themeColor="text1"/>
                          <w:kern w:val="24"/>
                          <w:sz w:val="18"/>
                        </w:rPr>
                        <w:t xml:space="preserve">explore the impact of the war on society, including the changing role of women and the rise of nationalism. Finally, students </w:t>
                      </w:r>
                      <w:r>
                        <w:rPr>
                          <w:rFonts w:asciiTheme="minorHAnsi" w:hAnsi="Calibri" w:cstheme="minorBidi"/>
                          <w:b/>
                          <w:bCs/>
                          <w:color w:val="000000" w:themeColor="text1"/>
                          <w:kern w:val="24"/>
                          <w:sz w:val="18"/>
                        </w:rPr>
                        <w:t>will</w:t>
                      </w:r>
                      <w:r w:rsidRPr="00F16910">
                        <w:rPr>
                          <w:rFonts w:asciiTheme="minorHAnsi" w:hAnsi="Calibri" w:cstheme="minorBidi"/>
                          <w:b/>
                          <w:bCs/>
                          <w:color w:val="000000" w:themeColor="text1"/>
                          <w:kern w:val="24"/>
                          <w:sz w:val="18"/>
                        </w:rPr>
                        <w:t xml:space="preserve"> study the end of the war, including the Treaty of Versailles and the impact of the war on Europe and the world.</w:t>
                      </w:r>
                    </w:p>
                    <w:p w14:paraId="1665D4B5" w14:textId="77777777" w:rsidR="006805D4" w:rsidRDefault="006805D4" w:rsidP="006805D4">
                      <w:pPr>
                        <w:pStyle w:val="NormalWeb"/>
                        <w:spacing w:before="0" w:beforeAutospacing="0" w:after="0" w:afterAutospacing="0"/>
                        <w:rPr>
                          <w:rFonts w:asciiTheme="minorHAnsi" w:hAnsi="Calibri" w:cstheme="minorBidi"/>
                          <w:b/>
                          <w:bCs/>
                          <w:i/>
                          <w:iCs/>
                          <w:color w:val="000000" w:themeColor="text1"/>
                          <w:kern w:val="24"/>
                          <w:sz w:val="18"/>
                        </w:rPr>
                      </w:pPr>
                      <w:r w:rsidRPr="00303FB7">
                        <w:rPr>
                          <w:rFonts w:asciiTheme="minorHAnsi" w:hAnsi="Calibri" w:cstheme="minorBidi"/>
                          <w:b/>
                          <w:bCs/>
                          <w:i/>
                          <w:iCs/>
                          <w:color w:val="000000" w:themeColor="text1"/>
                          <w:kern w:val="24"/>
                          <w:sz w:val="18"/>
                        </w:rPr>
                        <w:t>Prior knowledge (KS2/KS3)</w:t>
                      </w:r>
                    </w:p>
                    <w:p w14:paraId="5B9DD7D4" w14:textId="16C17B22" w:rsidR="006805D4" w:rsidRPr="00303FB7" w:rsidRDefault="006805D4" w:rsidP="006805D4">
                      <w:pPr>
                        <w:pStyle w:val="NormalWeb"/>
                        <w:spacing w:before="0" w:beforeAutospacing="0" w:after="0" w:afterAutospacing="0"/>
                        <w:rPr>
                          <w:rFonts w:asciiTheme="minorHAnsi" w:hAnsi="Calibri" w:cstheme="minorBidi"/>
                          <w:b/>
                          <w:bCs/>
                          <w:i/>
                          <w:iCs/>
                          <w:color w:val="000000" w:themeColor="text1"/>
                          <w:kern w:val="24"/>
                          <w:sz w:val="18"/>
                        </w:rPr>
                      </w:pPr>
                      <w:r>
                        <w:rPr>
                          <w:rFonts w:asciiTheme="minorHAnsi" w:hAnsi="Calibri" w:cstheme="minorBidi"/>
                          <w:b/>
                          <w:bCs/>
                          <w:i/>
                          <w:iCs/>
                          <w:color w:val="000000" w:themeColor="text1"/>
                          <w:kern w:val="24"/>
                          <w:sz w:val="18"/>
                        </w:rPr>
                        <w:t xml:space="preserve">Pupils can link their knowledge of </w:t>
                      </w:r>
                      <w:r w:rsidR="00F16910">
                        <w:rPr>
                          <w:rFonts w:asciiTheme="minorHAnsi" w:hAnsi="Calibri" w:cstheme="minorBidi"/>
                          <w:b/>
                          <w:bCs/>
                          <w:i/>
                          <w:iCs/>
                          <w:color w:val="000000" w:themeColor="text1"/>
                          <w:kern w:val="24"/>
                          <w:sz w:val="18"/>
                        </w:rPr>
                        <w:t>empire’s they have studied. They can also link it to what they have learnt about the role of Empire soldiers</w:t>
                      </w:r>
                      <w:r>
                        <w:rPr>
                          <w:rFonts w:asciiTheme="minorHAnsi" w:hAnsi="Calibri" w:cstheme="minorBidi"/>
                          <w:b/>
                          <w:bCs/>
                          <w:i/>
                          <w:iCs/>
                          <w:color w:val="000000" w:themeColor="text1"/>
                          <w:kern w:val="24"/>
                          <w:sz w:val="18"/>
                        </w:rPr>
                        <w:t>. Pupils will show understanding of Britain’s development as the workshop of the world.</w:t>
                      </w:r>
                    </w:p>
                    <w:p w14:paraId="516DC312" w14:textId="77777777" w:rsidR="006805D4" w:rsidRPr="00303FB7" w:rsidRDefault="006805D4" w:rsidP="006805D4">
                      <w:pPr>
                        <w:pStyle w:val="NormalWeb"/>
                        <w:spacing w:before="0" w:beforeAutospacing="0" w:after="0" w:afterAutospacing="0"/>
                        <w:rPr>
                          <w:sz w:val="18"/>
                        </w:rPr>
                      </w:pPr>
                    </w:p>
                    <w:p w14:paraId="7AE16852" w14:textId="77777777" w:rsidR="00774E22" w:rsidRPr="00303FB7" w:rsidRDefault="00774E22" w:rsidP="0020365F">
                      <w:pPr>
                        <w:pStyle w:val="NormalWeb"/>
                        <w:spacing w:before="0" w:beforeAutospacing="0" w:after="0" w:afterAutospacing="0"/>
                        <w:rPr>
                          <w:sz w:val="18"/>
                        </w:rPr>
                      </w:pPr>
                    </w:p>
                  </w:txbxContent>
                </v:textbox>
                <w10:wrap anchorx="margin"/>
              </v:shape>
            </w:pict>
          </mc:Fallback>
        </mc:AlternateContent>
      </w:r>
      <w:r w:rsidRPr="0020365F">
        <w:rPr>
          <w:noProof/>
          <w:lang w:eastAsia="en-GB"/>
        </w:rPr>
        <mc:AlternateContent>
          <mc:Choice Requires="wps">
            <w:drawing>
              <wp:anchor distT="0" distB="0" distL="114300" distR="114300" simplePos="0" relativeHeight="251663360" behindDoc="0" locked="0" layoutInCell="1" allowOverlap="1" wp14:anchorId="49DF6B37" wp14:editId="5C242F0C">
                <wp:simplePos x="0" y="0"/>
                <wp:positionH relativeFrom="margin">
                  <wp:posOffset>6693535</wp:posOffset>
                </wp:positionH>
                <wp:positionV relativeFrom="paragraph">
                  <wp:posOffset>136525</wp:posOffset>
                </wp:positionV>
                <wp:extent cx="3294184" cy="1785104"/>
                <wp:effectExtent l="0" t="0" r="0" b="0"/>
                <wp:wrapNone/>
                <wp:docPr id="3" name="TextBox 2">
                  <a:extLst xmlns:a="http://schemas.openxmlformats.org/drawingml/2006/main">
                    <a:ext uri="{FF2B5EF4-FFF2-40B4-BE49-F238E27FC236}">
                      <a16:creationId xmlns:a16="http://schemas.microsoft.com/office/drawing/2014/main" id="{DAF1A2B9-78B7-485C-8FE3-4C6AFC205AEA}"/>
                    </a:ext>
                  </a:extLst>
                </wp:docPr>
                <wp:cNvGraphicFramePr/>
                <a:graphic xmlns:a="http://schemas.openxmlformats.org/drawingml/2006/main">
                  <a:graphicData uri="http://schemas.microsoft.com/office/word/2010/wordprocessingShape">
                    <wps:wsp>
                      <wps:cNvSpPr txBox="1"/>
                      <wps:spPr>
                        <a:xfrm>
                          <a:off x="0" y="0"/>
                          <a:ext cx="3294184" cy="1785104"/>
                        </a:xfrm>
                        <a:prstGeom prst="rect">
                          <a:avLst/>
                        </a:prstGeom>
                        <a:noFill/>
                      </wps:spPr>
                      <wps:txbx>
                        <w:txbxContent>
                          <w:p w14:paraId="2FB07DD2"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14:paraId="20D7A1E1"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14:paraId="0B69FE3F" w14:textId="39B7E848"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 xml:space="preserve">Career links- </w:t>
                            </w:r>
                            <w:r w:rsidR="001833FD">
                              <w:rPr>
                                <w:rFonts w:asciiTheme="minorHAnsi" w:hAnsi="Calibri" w:cstheme="minorBidi"/>
                                <w:i/>
                                <w:iCs/>
                                <w:color w:val="000000" w:themeColor="text1"/>
                                <w:kern w:val="24"/>
                                <w:sz w:val="22"/>
                                <w:szCs w:val="28"/>
                              </w:rPr>
                              <w:t>Law, government, civil service, journalism, education, historian, cartoonist, art historian</w:t>
                            </w:r>
                          </w:p>
                          <w:p w14:paraId="7C4B71A1" w14:textId="77777777" w:rsidR="00DD6A94" w:rsidRPr="0020365F" w:rsidRDefault="00DD6A94"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RSE-</w:t>
                            </w:r>
                            <w:r w:rsidR="001833FD">
                              <w:rPr>
                                <w:rFonts w:asciiTheme="minorHAnsi" w:hAnsi="Calibri" w:cstheme="minorBidi"/>
                                <w:i/>
                                <w:iCs/>
                                <w:color w:val="000000" w:themeColor="text1"/>
                                <w:kern w:val="24"/>
                                <w:sz w:val="22"/>
                                <w:szCs w:val="28"/>
                              </w:rPr>
                              <w:t xml:space="preserve"> Respect and tolerance </w:t>
                            </w:r>
                          </w:p>
                          <w:p w14:paraId="755316E9" w14:textId="77777777" w:rsidR="0020365F" w:rsidRPr="0020365F" w:rsidRDefault="0020365F" w:rsidP="0020365F">
                            <w:pPr>
                              <w:pStyle w:val="NormalWeb"/>
                              <w:spacing w:before="0" w:beforeAutospacing="0" w:after="0" w:afterAutospacing="0"/>
                              <w:rPr>
                                <w:sz w:val="20"/>
                              </w:rPr>
                            </w:pPr>
                          </w:p>
                        </w:txbxContent>
                      </wps:txbx>
                      <wps:bodyPr wrap="square" rtlCol="0">
                        <a:spAutoFit/>
                      </wps:bodyPr>
                    </wps:wsp>
                  </a:graphicData>
                </a:graphic>
              </wp:anchor>
            </w:drawing>
          </mc:Choice>
          <mc:Fallback>
            <w:pict>
              <v:shape w14:anchorId="49DF6B37" id="TextBox 2" o:spid="_x0000_s1027" type="#_x0000_t202" style="position:absolute;margin-left:527.05pt;margin-top:10.75pt;width:259.4pt;height:140.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" filled="f" stroked="f">
                <v:textbox style="mso-fit-shape-to-text:t">
                  <w:txbxContent>
                    <w:p w14:paraId="2FB07DD2"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b/>
                          <w:bCs/>
                          <w:color w:val="000000" w:themeColor="text1"/>
                          <w:kern w:val="24"/>
                          <w:sz w:val="22"/>
                          <w:szCs w:val="28"/>
                          <w:u w:val="single"/>
                        </w:rPr>
                        <w:t>The bigger picture:</w:t>
                      </w:r>
                    </w:p>
                    <w:p w14:paraId="20D7A1E1" w14:textId="77777777" w:rsidR="0020365F" w:rsidRPr="0020365F" w:rsidRDefault="0020365F" w:rsidP="0020365F">
                      <w:pPr>
                        <w:pStyle w:val="NormalWeb"/>
                        <w:spacing w:before="0" w:beforeAutospacing="0" w:after="0" w:afterAutospacing="0"/>
                        <w:rPr>
                          <w:sz w:val="20"/>
                        </w:rPr>
                      </w:pPr>
                      <w:r w:rsidRPr="0020365F">
                        <w:rPr>
                          <w:rFonts w:asciiTheme="minorHAnsi" w:hAnsi="Calibri" w:cstheme="minorBidi"/>
                          <w:i/>
                          <w:iCs/>
                          <w:color w:val="000000" w:themeColor="text1"/>
                          <w:kern w:val="24"/>
                          <w:sz w:val="22"/>
                          <w:szCs w:val="28"/>
                        </w:rPr>
                        <w:t>Personal development opportunities.</w:t>
                      </w:r>
                    </w:p>
                    <w:p w14:paraId="0B69FE3F" w14:textId="39B7E848" w:rsidR="00DD6A94" w:rsidRDefault="006F4D95" w:rsidP="00DD6A94">
                      <w:pPr>
                        <w:pStyle w:val="NormalWeb"/>
                        <w:spacing w:before="0" w:beforeAutospacing="0" w:after="0" w:afterAutospacing="0"/>
                        <w:rPr>
                          <w:rFonts w:asciiTheme="minorHAnsi" w:hAnsi="Calibri" w:cstheme="minorBidi"/>
                          <w:i/>
                          <w:iCs/>
                          <w:color w:val="000000" w:themeColor="text1"/>
                          <w:kern w:val="24"/>
                          <w:sz w:val="22"/>
                          <w:szCs w:val="28"/>
                        </w:rPr>
                      </w:pPr>
                      <w:r>
                        <w:rPr>
                          <w:rFonts w:asciiTheme="minorHAnsi" w:hAnsi="Calibri" w:cstheme="minorBidi"/>
                          <w:i/>
                          <w:iCs/>
                          <w:color w:val="000000" w:themeColor="text1"/>
                          <w:kern w:val="24"/>
                          <w:sz w:val="22"/>
                          <w:szCs w:val="28"/>
                        </w:rPr>
                        <w:t xml:space="preserve">Career links- </w:t>
                      </w:r>
                      <w:r w:rsidR="001833FD">
                        <w:rPr>
                          <w:rFonts w:asciiTheme="minorHAnsi" w:hAnsi="Calibri" w:cstheme="minorBidi"/>
                          <w:i/>
                          <w:iCs/>
                          <w:color w:val="000000" w:themeColor="text1"/>
                          <w:kern w:val="24"/>
                          <w:sz w:val="22"/>
                          <w:szCs w:val="28"/>
                        </w:rPr>
                        <w:t>Law, government, civil service, journalism, education, historian, cartoonist, art historian</w:t>
                      </w:r>
                    </w:p>
                    <w:p w14:paraId="7C4B71A1" w14:textId="77777777" w:rsidR="00DD6A94" w:rsidRPr="0020365F" w:rsidRDefault="00DD6A94" w:rsidP="00DD6A94">
                      <w:pPr>
                        <w:pStyle w:val="NormalWeb"/>
                        <w:spacing w:before="0" w:beforeAutospacing="0" w:after="0" w:afterAutospacing="0"/>
                        <w:rPr>
                          <w:sz w:val="20"/>
                        </w:rPr>
                      </w:pPr>
                      <w:r>
                        <w:rPr>
                          <w:rFonts w:asciiTheme="minorHAnsi" w:hAnsi="Calibri" w:cstheme="minorBidi"/>
                          <w:i/>
                          <w:iCs/>
                          <w:color w:val="000000" w:themeColor="text1"/>
                          <w:kern w:val="24"/>
                          <w:sz w:val="22"/>
                          <w:szCs w:val="28"/>
                        </w:rPr>
                        <w:t>RSE-</w:t>
                      </w:r>
                      <w:r w:rsidR="001833FD">
                        <w:rPr>
                          <w:rFonts w:asciiTheme="minorHAnsi" w:hAnsi="Calibri" w:cstheme="minorBidi"/>
                          <w:i/>
                          <w:iCs/>
                          <w:color w:val="000000" w:themeColor="text1"/>
                          <w:kern w:val="24"/>
                          <w:sz w:val="22"/>
                          <w:szCs w:val="28"/>
                        </w:rPr>
                        <w:t xml:space="preserve"> Respect and tolerance </w:t>
                      </w:r>
                    </w:p>
                    <w:p w14:paraId="755316E9" w14:textId="77777777" w:rsidR="0020365F" w:rsidRPr="0020365F" w:rsidRDefault="0020365F" w:rsidP="0020365F">
                      <w:pPr>
                        <w:pStyle w:val="NormalWeb"/>
                        <w:spacing w:before="0" w:beforeAutospacing="0" w:after="0" w:afterAutospacing="0"/>
                        <w:rPr>
                          <w:sz w:val="20"/>
                        </w:rPr>
                      </w:pPr>
                    </w:p>
                  </w:txbxContent>
                </v:textbox>
                <w10:wrap anchorx="margin"/>
              </v:shape>
            </w:pict>
          </mc:Fallback>
        </mc:AlternateContent>
      </w:r>
      <w:r w:rsidR="00774E22" w:rsidRPr="0020365F">
        <w:rPr>
          <w:noProof/>
          <w:lang w:eastAsia="en-GB"/>
        </w:rPr>
        <mc:AlternateContent>
          <mc:Choice Requires="wps">
            <w:drawing>
              <wp:anchor distT="0" distB="0" distL="114300" distR="114300" simplePos="0" relativeHeight="251659264" behindDoc="0" locked="0" layoutInCell="1" allowOverlap="1" wp14:anchorId="58EC1C01" wp14:editId="74FB44B3">
                <wp:simplePos x="0" y="0"/>
                <wp:positionH relativeFrom="column">
                  <wp:posOffset>-354965</wp:posOffset>
                </wp:positionH>
                <wp:positionV relativeFrom="paragraph">
                  <wp:posOffset>-409575</wp:posOffset>
                </wp:positionV>
                <wp:extent cx="5163273" cy="502702"/>
                <wp:effectExtent l="0" t="0" r="0" b="0"/>
                <wp:wrapNone/>
                <wp:docPr id="4" name="Rectangle 3">
                  <a:extLst xmlns:a="http://schemas.openxmlformats.org/drawingml/2006/main">
                    <a:ext uri="{FF2B5EF4-FFF2-40B4-BE49-F238E27FC236}">
                      <a16:creationId xmlns:a16="http://schemas.microsoft.com/office/drawing/2014/main" id="{5AFAD1CB-A943-4AA4-98D0-ACDEB906C165}"/>
                    </a:ext>
                  </a:extLst>
                </wp:docPr>
                <wp:cNvGraphicFramePr/>
                <a:graphic xmlns:a="http://schemas.openxmlformats.org/drawingml/2006/main">
                  <a:graphicData uri="http://schemas.microsoft.com/office/word/2010/wordprocessingShape">
                    <wps:wsp>
                      <wps:cNvSpPr/>
                      <wps:spPr>
                        <a:xfrm>
                          <a:off x="0" y="0"/>
                          <a:ext cx="5163273" cy="502702"/>
                        </a:xfrm>
                        <a:prstGeom prst="rect">
                          <a:avLst/>
                        </a:prstGeom>
                        <a:noFill/>
                      </wps:spPr>
                      <wps:txbx>
                        <w:txbxContent>
                          <w:p w14:paraId="75533B07" w14:textId="71C4CC7A"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1833FD">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w:t>
                            </w:r>
                            <w:r w:rsidR="006805D4">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Unit </w:t>
                            </w:r>
                            <w:r w:rsidR="00BE6A1C">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5</w:t>
                            </w:r>
                            <w:r w:rsidR="00F1691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The First World War</w:t>
                            </w:r>
                          </w:p>
                        </w:txbxContent>
                      </wps:txbx>
                      <wps:bodyPr wrap="none" lIns="132080" tIns="66040" rIns="132080" bIns="66040">
                        <a:spAutoFit/>
                      </wps:bodyPr>
                    </wps:wsp>
                  </a:graphicData>
                </a:graphic>
              </wp:anchor>
            </w:drawing>
          </mc:Choice>
          <mc:Fallback>
            <w:pict>
              <v:rect w14:anchorId="58EC1C01" id="Rectangle 3" o:spid="_x0000_s1028" style="position:absolute;margin-left:-27.95pt;margin-top:-32.25pt;width:406.55pt;height:3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" filled="f" stroked="f">
                <v:textbox style="mso-fit-shape-to-text:t" inset="10.4pt,5.2pt,10.4pt,5.2pt">
                  <w:txbxContent>
                    <w:p w14:paraId="75533B07" w14:textId="71C4CC7A" w:rsidR="0020365F" w:rsidRPr="006F4D95" w:rsidRDefault="0020365F" w:rsidP="0020365F">
                      <w:pPr>
                        <w:pStyle w:val="NormalWeb"/>
                        <w:spacing w:before="0" w:beforeAutospacing="0" w:after="0" w:afterAutospacing="0"/>
                        <w:jc w:val="center"/>
                        <w:rPr>
                          <w:sz w:val="16"/>
                        </w:rPr>
                      </w:pPr>
                      <w:r w:rsidRPr="006F4D95">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Journey of Knowledge</w:t>
                      </w:r>
                      <w:r w:rsidR="001833FD">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 </w:t>
                      </w:r>
                      <w:r w:rsidR="006805D4">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xml:space="preserve">Unit </w:t>
                      </w:r>
                      <w:r w:rsidR="00BE6A1C">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5</w:t>
                      </w:r>
                      <w:r w:rsidR="00F16910">
                        <w:rPr>
                          <w:rFonts w:asciiTheme="minorHAnsi" w:hAnsi="Calibri" w:cstheme="minorBidi"/>
                          <w:b/>
                          <w:bCs/>
                          <w:color w:val="002060"/>
                          <w:kern w:val="24"/>
                          <w:sz w:val="32"/>
                          <w:szCs w:val="48"/>
                          <w:u w:val="single"/>
                          <w:lang w:val="en-US"/>
                          <w14:shadow w14:blurRad="38100" w14:dist="25400" w14:dir="5400000" w14:sx="100000" w14:sy="100000" w14:kx="0" w14:ky="0" w14:algn="ctr">
                            <w14:srgbClr w14:val="6E747A">
                              <w14:alpha w14:val="57000"/>
                            </w14:srgbClr>
                          </w14:shadow>
                        </w:rPr>
                        <w:t>: The First World War</w:t>
                      </w:r>
                    </w:p>
                  </w:txbxContent>
                </v:textbox>
              </v:rect>
            </w:pict>
          </mc:Fallback>
        </mc:AlternateContent>
      </w:r>
    </w:p>
    <w:sectPr w:rsidR="00016582" w:rsidSect="002036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6276C"/>
    <w:multiLevelType w:val="hybridMultilevel"/>
    <w:tmpl w:val="4308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5F"/>
    <w:rsid w:val="00016582"/>
    <w:rsid w:val="000F527A"/>
    <w:rsid w:val="001621B6"/>
    <w:rsid w:val="001833FD"/>
    <w:rsid w:val="0020365F"/>
    <w:rsid w:val="002248BC"/>
    <w:rsid w:val="002E540B"/>
    <w:rsid w:val="00303FB7"/>
    <w:rsid w:val="003873FD"/>
    <w:rsid w:val="003F66B0"/>
    <w:rsid w:val="00455241"/>
    <w:rsid w:val="004F2C2E"/>
    <w:rsid w:val="006563D6"/>
    <w:rsid w:val="006805D4"/>
    <w:rsid w:val="006F4D95"/>
    <w:rsid w:val="00763E0A"/>
    <w:rsid w:val="00774E22"/>
    <w:rsid w:val="007F0383"/>
    <w:rsid w:val="008258D2"/>
    <w:rsid w:val="00853954"/>
    <w:rsid w:val="008B54A0"/>
    <w:rsid w:val="0097477D"/>
    <w:rsid w:val="009B5FCF"/>
    <w:rsid w:val="00BE6A1C"/>
    <w:rsid w:val="00BF5C42"/>
    <w:rsid w:val="00CD7AF3"/>
    <w:rsid w:val="00DA2F6D"/>
    <w:rsid w:val="00DB7BD5"/>
    <w:rsid w:val="00DD6A94"/>
    <w:rsid w:val="00F16910"/>
    <w:rsid w:val="00FA4510"/>
    <w:rsid w:val="00FA6190"/>
    <w:rsid w:val="00FE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F70DA3"/>
  <w15:chartTrackingRefBased/>
  <w15:docId w15:val="{5E61F842-C639-4624-96CA-97B3A387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6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CD7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510">
      <w:bodyDiv w:val="1"/>
      <w:marLeft w:val="0"/>
      <w:marRight w:val="0"/>
      <w:marTop w:val="0"/>
      <w:marBottom w:val="0"/>
      <w:divBdr>
        <w:top w:val="none" w:sz="0" w:space="0" w:color="auto"/>
        <w:left w:val="none" w:sz="0" w:space="0" w:color="auto"/>
        <w:bottom w:val="none" w:sz="0" w:space="0" w:color="auto"/>
        <w:right w:val="none" w:sz="0" w:space="0" w:color="auto"/>
      </w:divBdr>
    </w:div>
    <w:div w:id="1845823017">
      <w:bodyDiv w:val="1"/>
      <w:marLeft w:val="0"/>
      <w:marRight w:val="0"/>
      <w:marTop w:val="0"/>
      <w:marBottom w:val="0"/>
      <w:divBdr>
        <w:top w:val="none" w:sz="0" w:space="0" w:color="auto"/>
        <w:left w:val="none" w:sz="0" w:space="0" w:color="auto"/>
        <w:bottom w:val="none" w:sz="0" w:space="0" w:color="auto"/>
        <w:right w:val="none" w:sz="0" w:space="0" w:color="auto"/>
      </w:divBdr>
    </w:div>
    <w:div w:id="19992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Hillside High School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Rachel</dc:creator>
  <cp:keywords/>
  <dc:description/>
  <cp:lastModifiedBy>Langan, Karen</cp:lastModifiedBy>
  <cp:revision>2</cp:revision>
  <cp:lastPrinted>2021-12-07T09:34:00Z</cp:lastPrinted>
  <dcterms:created xsi:type="dcterms:W3CDTF">2023-06-08T07:29:00Z</dcterms:created>
  <dcterms:modified xsi:type="dcterms:W3CDTF">2023-06-08T07:29:00Z</dcterms:modified>
</cp:coreProperties>
</file>